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600"/>
        <w:jc w:val="center"/>
      </w:pPr>
      <w:r>
        <w:drawing>
          <wp:inline distT="0" distB="0" distL="0" distR="0">
            <wp:extent cx="1143000" cy="12382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143000" cy="1238250"/>
                    </a:xfrm>
                    <a:prstGeom prst="rect">
                      <a:avLst/>
                    </a:prstGeom>
                  </pic:spPr>
                </pic:pic>
              </a:graphicData>
            </a:graphic>
          </wp:inline>
        </w:drawing>
      </w:r>
    </w:p>
    <w:p>
      <w:pPr>
        <w:spacing w:after="100"/>
        <w:jc w:val="center"/>
      </w:pPr>
      <w:r>
        <w:rPr>
          <w:rFonts w:ascii="Calibri" w:cs="Calibri" w:eastAsia="Calibri" w:hAnsi="Calibri"/>
          <w:b/>
          <w:bCs/>
          <w:color w:val="0F1B2D"/>
          <w:sz w:val="52"/>
          <w:szCs w:val="52"/>
        </w:rPr>
        <w:t xml:space="preserve">Model Card Template</w:t>
      </w:r>
    </w:p>
    <w:p>
      <w:pPr>
        <w:spacing w:after="200"/>
        <w:jc w:val="center"/>
      </w:pPr>
      <w:r>
        <w:rPr>
          <w:rFonts w:ascii="Calibri" w:cs="Calibri" w:eastAsia="Calibri" w:hAnsi="Calibri"/>
          <w:i/>
          <w:iCs/>
          <w:color w:val="6B7280"/>
          <w:sz w:val="28"/>
          <w:szCs w:val="28"/>
        </w:rPr>
        <w:t xml:space="preserve">ML Model Documentation Standard</w:t>
      </w:r>
    </w:p>
    <w:p>
      <w:pPr>
        <w:spacing w:after="100"/>
        <w:jc w:val="center"/>
      </w:pPr>
      <w:r>
        <w:rPr>
          <w:rFonts w:ascii="Calibri" w:cs="Calibri" w:eastAsia="Calibri" w:hAnsi="Calibri"/>
          <w:b/>
          <w:bCs/>
          <w:color w:val="F59E0B"/>
          <w:sz w:val="22"/>
          <w:szCs w:val="22"/>
        </w:rPr>
        <w:t xml:space="preserve">COMPEL Stage: Produce</w:t>
      </w:r>
    </w:p>
    <w:p>
      <w:pPr>
        <w:spacing w:after="200"/>
        <w:jc w:val="center"/>
      </w:pPr>
      <w:r>
        <w:rPr>
          <w:rFonts w:ascii="Calibri Light" w:cs="Calibri Light" w:eastAsia="Calibri Light" w:hAnsi="Calibri Light"/>
          <w:color w:val="6B7280"/>
          <w:sz w:val="20"/>
          <w:szCs w:val="20"/>
        </w:rPr>
        <w:t xml:space="preserve">EA-004</w:t>
      </w:r>
    </w:p>
    <w:p>
      <w:pPr>
        <w:spacing w:after="400" w:before="200"/>
        <w:jc w:val="center"/>
      </w:pPr>
      <w:r>
        <w:rPr>
          <w:rFonts w:ascii="Calibri" w:cs="Calibri" w:eastAsia="Calibri" w:hAnsi="Calibri"/>
          <w:color w:val="374151"/>
          <w:sz w:val="22"/>
          <w:szCs w:val="22"/>
        </w:rPr>
        <w:t xml:space="preserve">A comprehensive model documentation template covering purpose, training data, performance metrics, limitations, ethical considerations, and deployment constraints. Based on the model cards concept introduced by Mitchell et al. (2019), extended for enterprise governance requirements.</w:t>
      </w:r>
    </w:p>
    <w:p>
      <w:pPr>
        <w:pBdr>
          <w:bottom w:val="single" w:color="E8891D" w:sz="6"/>
        </w:pBdr>
        <w:spacing w:after="200"/>
        <w:jc w:val="center"/>
      </w:pPr>
      <w:r>
        <w:t xml:space="preserve"/>
      </w:r>
    </w:p>
    <w:p>
      <w:pPr>
        <w:spacing w:after="100"/>
        <w:jc w:val="center"/>
      </w:pPr>
      <w:r>
        <w:rPr>
          <w:rFonts w:ascii="Calibri" w:cs="Calibri" w:eastAsia="Calibri" w:hAnsi="Calibri"/>
          <w:b/>
          <w:bCs/>
          <w:color w:val="0F1B2D"/>
          <w:sz w:val="20"/>
          <w:szCs w:val="20"/>
        </w:rPr>
        <w:t xml:space="preserve">COMPEL Domains: </w:t>
      </w:r>
      <w:r>
        <w:rPr>
          <w:rFonts w:ascii="Calibri" w:cs="Calibri" w:eastAsia="Calibri" w:hAnsi="Calibri"/>
          <w:color w:val="6B7280"/>
          <w:sz w:val="20"/>
          <w:szCs w:val="20"/>
        </w:rPr>
        <w:t xml:space="preserve">D7: MLOps  |  D5: Use Case Management  |  D17: Risk Management</w:t>
      </w:r>
    </w:p>
    <w:p>
      <w:pPr>
        <w:spacing w:after="600"/>
        <w:jc w:val="center"/>
      </w:pPr>
      <w:r>
        <w:rPr>
          <w:rFonts w:ascii="Calibri" w:cs="Calibri" w:eastAsia="Calibri" w:hAnsi="Calibri"/>
          <w:b/>
          <w:bCs/>
          <w:color w:val="0F1B2D"/>
          <w:sz w:val="20"/>
          <w:szCs w:val="20"/>
        </w:rPr>
        <w:t xml:space="preserve">Standards: </w:t>
      </w:r>
      <w:r>
        <w:rPr>
          <w:rFonts w:ascii="Calibri" w:cs="Calibri" w:eastAsia="Calibri" w:hAnsi="Calibri"/>
          <w:color w:val="6B7280"/>
          <w:sz w:val="20"/>
          <w:szCs w:val="20"/>
        </w:rPr>
        <w:t xml:space="preserve">NIST AI RMF MEASURE 2.5  |  NIST AI RMF MAP 1.5  |  EU AI Act Article 11  |  EU AI Act Annex IV  |  ISO 42001 Annex A.4</w:t>
      </w:r>
    </w:p>
    <w:p>
      <w:pPr>
        <w:spacing w:after="100" w:before="200"/>
        <w:jc w:val="left"/>
      </w:pPr>
      <w:r>
        <w:rPr>
          <w:rFonts w:ascii="Calibri" w:cs="Calibri" w:eastAsia="Calibri" w:hAnsi="Calibri"/>
          <w:b/>
          <w:bCs/>
          <w:color w:val="0F1B2D"/>
          <w:sz w:val="24"/>
          <w:szCs w:val="24"/>
        </w:rPr>
        <w:t xml:space="preserve">How to Use This Template</w:t>
      </w:r>
    </w:p>
    <w:p>
      <w:pPr>
        <w:spacing w:after="100"/>
      </w:pPr>
      <w:r>
        <w:rPr>
          <w:rFonts w:ascii="Calibri" w:cs="Calibri" w:eastAsia="Calibri" w:hAnsi="Calibri"/>
          <w:color w:val="374151"/>
          <w:sz w:val="20"/>
          <w:szCs w:val="20"/>
        </w:rPr>
        <w:t xml:space="preserve">1. Fill in each section below with your organization's information.</w:t>
      </w:r>
    </w:p>
    <w:p>
      <w:pPr>
        <w:spacing w:after="100"/>
      </w:pPr>
      <w:r>
        <w:rPr>
          <w:rFonts w:ascii="Calibri" w:cs="Calibri" w:eastAsia="Calibri" w:hAnsi="Calibri"/>
          <w:color w:val="374151"/>
          <w:sz w:val="20"/>
          <w:szCs w:val="20"/>
        </w:rPr>
        <w:t xml:space="preserve">2. Replace placeholder text (shown in italics) with your actual content.</w:t>
      </w:r>
    </w:p>
    <w:p>
      <w:pPr>
        <w:spacing w:after="100"/>
      </w:pPr>
      <w:r>
        <w:rPr>
          <w:rFonts w:ascii="Calibri" w:cs="Calibri" w:eastAsia="Calibri" w:hAnsi="Calibri"/>
          <w:color w:val="374151"/>
          <w:sz w:val="20"/>
          <w:szCs w:val="20"/>
        </w:rPr>
        <w:t xml:space="preserve">3. Guidance notes (in gray boxes) provide instructions — delete them from your final version.</w:t>
      </w:r>
    </w:p>
    <w:p>
      <w:pPr>
        <w:spacing w:after="400"/>
      </w:pPr>
      <w:r>
        <w:rPr>
          <w:rFonts w:ascii="Calibri" w:cs="Calibri" w:eastAsia="Calibri" w:hAnsi="Calibri"/>
          <w:color w:val="374151"/>
          <w:sz w:val="20"/>
          <w:szCs w:val="20"/>
        </w:rPr>
        <w:t xml:space="preserve">4. Standards references help auditors map your evidence to compliance requirements.</w:t>
      </w:r>
    </w:p>
    <w:p>
      <w:pPr>
        <w:pageBreakBefore/>
      </w:pPr>
    </w:p>
    <w:p>
      <w:pPr>
        <w:pStyle w:val="Heading2"/>
        <w:pBdr>
          <w:bottom w:val="single" w:color="0B9B8A" w:sz="3"/>
        </w:pBdr>
        <w:spacing w:after="100" w:before="400"/>
      </w:pPr>
      <w:r>
        <w:rPr>
          <w:rFonts w:ascii="Calibri" w:cs="Calibri" w:eastAsia="Calibri" w:hAnsi="Calibri"/>
          <w:b/>
          <w:bCs/>
          <w:color w:val="0F1B2D"/>
          <w:sz w:val="28"/>
          <w:szCs w:val="28"/>
        </w:rPr>
        <w:t xml:space="preserve">Model Overview</w:t>
      </w:r>
    </w:p>
    <w:p>
      <w:pPr>
        <w:spacing w:after="200"/>
      </w:pPr>
      <w:r>
        <w:rPr>
          <w:rFonts w:ascii="Calibri" w:cs="Calibri" w:eastAsia="Calibri" w:hAnsi="Calibri"/>
          <w:i/>
          <w:iCs/>
          <w:color w:val="6B7280"/>
          <w:sz w:val="20"/>
          <w:szCs w:val="20"/>
        </w:rPr>
        <w:t xml:space="preserve">High-level description of the model and its purpose.</w:t>
      </w:r>
    </w:p>
    <w:p>
      <w:pPr>
        <w:spacing w:after="50" w:before="200"/>
      </w:pPr>
      <w:r>
        <w:rPr>
          <w:rFonts w:ascii="Calibri" w:cs="Calibri" w:eastAsia="Calibri" w:hAnsi="Calibri"/>
          <w:b/>
          <w:bCs/>
          <w:color w:val="0F1B2D"/>
          <w:sz w:val="22"/>
          <w:szCs w:val="22"/>
        </w:rPr>
        <w:t xml:space="preserve">Model Name</w:t>
      </w:r>
      <w:r>
        <w:rPr>
          <w:rFonts w:ascii="Calibri" w:cs="Calibri" w:eastAsia="Calibri" w:hAnsi="Calibri"/>
          <w:color w:val="6B7280"/>
          <w:sz w:val="18"/>
          <w:szCs w:val="18"/>
        </w:rPr>
        <w:t xml:space="preserve"> (text)</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Include version number. Use the same name consistently across all governance documents.</w:t>
      </w:r>
    </w:p>
    <w:p>
      <w:pPr>
        <w:pBdr>
          <w:bottom w:val="single" w:color="E5E7EB" w:sz="1"/>
        </w:pBdr>
        <w:spacing w:after="100"/>
      </w:pPr>
      <w:r>
        <w:rPr>
          <w:rFonts w:ascii="Calibri" w:cs="Calibri" w:eastAsia="Calibri" w:hAnsi="Calibri"/>
          <w:i/>
          <w:iCs/>
          <w:color w:val="E5E7EB"/>
          <w:sz w:val="20"/>
          <w:szCs w:val="20"/>
        </w:rPr>
        <w:t xml:space="preserve">Customer Churn Prediction Model v2.3</w:t>
      </w:r>
    </w:p>
    <w:p>
      <w:pPr>
        <w:spacing w:after="50" w:before="200"/>
      </w:pPr>
      <w:r>
        <w:rPr>
          <w:rFonts w:ascii="Calibri" w:cs="Calibri" w:eastAsia="Calibri" w:hAnsi="Calibri"/>
          <w:b/>
          <w:bCs/>
          <w:color w:val="0F1B2D"/>
          <w:sz w:val="22"/>
          <w:szCs w:val="22"/>
        </w:rPr>
        <w:t xml:space="preserve">Model ID</w:t>
      </w:r>
      <w:r>
        <w:rPr>
          <w:rFonts w:ascii="Calibri" w:cs="Calibri" w:eastAsia="Calibri" w:hAnsi="Calibri"/>
          <w:color w:val="6B7280"/>
          <w:sz w:val="18"/>
          <w:szCs w:val="18"/>
        </w:rPr>
        <w:t xml:space="preserve"> (text)</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Link to the AI System Registry entry.</w:t>
      </w:r>
    </w:p>
    <w:p>
      <w:pPr>
        <w:pBdr>
          <w:bottom w:val="single" w:color="E5E7EB" w:sz="1"/>
        </w:pBdr>
        <w:spacing w:after="100"/>
      </w:pPr>
      <w:r>
        <w:rPr>
          <w:rFonts w:ascii="Calibri" w:cs="Calibri" w:eastAsia="Calibri" w:hAnsi="Calibri"/>
          <w:i/>
          <w:iCs/>
          <w:color w:val="E5E7EB"/>
          <w:sz w:val="20"/>
          <w:szCs w:val="20"/>
        </w:rPr>
        <w:t xml:space="preserve">MDL-001-v2.3</w:t>
      </w:r>
    </w:p>
    <w:p>
      <w:pPr>
        <w:spacing w:after="50" w:before="200"/>
      </w:pPr>
      <w:r>
        <w:rPr>
          <w:rFonts w:ascii="Calibri" w:cs="Calibri" w:eastAsia="Calibri" w:hAnsi="Calibri"/>
          <w:b/>
          <w:bCs/>
          <w:color w:val="0F1B2D"/>
          <w:sz w:val="22"/>
          <w:szCs w:val="22"/>
        </w:rPr>
        <w:t xml:space="preserve">Model Type</w:t>
      </w:r>
      <w:r>
        <w:rPr>
          <w:rFonts w:ascii="Calibri" w:cs="Calibri" w:eastAsia="Calibri" w:hAnsi="Calibri"/>
          <w:color w:val="6B7280"/>
          <w:sz w:val="18"/>
          <w:szCs w:val="18"/>
        </w:rPr>
        <w:t xml:space="preserve"> (text)</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Specify the algorithm family and specific implementation.</w:t>
      </w:r>
    </w:p>
    <w:p>
      <w:pPr>
        <w:pBdr>
          <w:bottom w:val="single" w:color="E5E7EB" w:sz="1"/>
        </w:pBdr>
        <w:spacing w:after="100"/>
      </w:pPr>
      <w:r>
        <w:rPr>
          <w:rFonts w:ascii="Calibri" w:cs="Calibri" w:eastAsia="Calibri" w:hAnsi="Calibri"/>
          <w:i/>
          <w:iCs/>
          <w:color w:val="E5E7EB"/>
          <w:sz w:val="20"/>
          <w:szCs w:val="20"/>
        </w:rPr>
        <w:t xml:space="preserve">Gradient Boosted Decision Tree (XGBoost)</w:t>
      </w:r>
    </w:p>
    <w:p>
      <w:pPr>
        <w:spacing w:after="50" w:before="200"/>
      </w:pPr>
      <w:r>
        <w:rPr>
          <w:rFonts w:ascii="Calibri" w:cs="Calibri" w:eastAsia="Calibri" w:hAnsi="Calibri"/>
          <w:b/>
          <w:bCs/>
          <w:color w:val="0F1B2D"/>
          <w:sz w:val="22"/>
          <w:szCs w:val="22"/>
        </w:rPr>
        <w:t xml:space="preserve">Purpose</w:t>
      </w:r>
      <w:r>
        <w:rPr>
          <w:rFonts w:ascii="Calibri" w:cs="Calibri" w:eastAsia="Calibri" w:hAnsi="Calibri"/>
          <w:color w:val="6B7280"/>
          <w:sz w:val="18"/>
          <w:szCs w:val="18"/>
        </w:rPr>
        <w:t xml:space="preserve"> (textarea)</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State the intended use case clearly. What business decision does this model support? What action does it trigger?</w:t>
      </w:r>
    </w:p>
    <w:p>
      <w:pPr>
        <w:spacing w:after="50"/>
      </w:pPr>
      <w:r>
        <w:rPr>
          <w:rFonts w:ascii="Calibri" w:cs="Calibri" w:eastAsia="Calibri" w:hAnsi="Calibri"/>
          <w:i/>
          <w:iCs/>
          <w:color w:val="E5E7EB"/>
          <w:sz w:val="20"/>
          <w:szCs w:val="20"/>
        </w:rPr>
        <w:t xml:space="preserve">Predict the likelihood of customer churn within the next 90 days to enable proactive retention interventions by the customer success team.</w:t>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spacing w:after="50" w:before="200"/>
      </w:pPr>
      <w:r>
        <w:rPr>
          <w:rFonts w:ascii="Calibri" w:cs="Calibri" w:eastAsia="Calibri" w:hAnsi="Calibri"/>
          <w:b/>
          <w:bCs/>
          <w:color w:val="0F1B2D"/>
          <w:sz w:val="22"/>
          <w:szCs w:val="22"/>
        </w:rPr>
        <w:t xml:space="preserve">Intended Users</w:t>
      </w:r>
      <w:r>
        <w:rPr>
          <w:rFonts w:ascii="Calibri" w:cs="Calibri" w:eastAsia="Calibri" w:hAnsi="Calibri"/>
          <w:color w:val="6B7280"/>
          <w:sz w:val="18"/>
          <w:szCs w:val="18"/>
        </w:rPr>
        <w:t xml:space="preserve"> (textarea)</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List all teams and roles that consume this model's outputs, directly or indirectly.</w:t>
      </w:r>
    </w:p>
    <w:p>
      <w:pPr>
        <w:spacing w:after="50"/>
      </w:pPr>
      <w:r>
        <w:rPr>
          <w:rFonts w:ascii="Calibri" w:cs="Calibri" w:eastAsia="Calibri" w:hAnsi="Calibri"/>
          <w:i/>
          <w:iCs/>
          <w:color w:val="E5E7EB"/>
          <w:sz w:val="20"/>
          <w:szCs w:val="20"/>
        </w:rPr>
        <w:t xml:space="preserve">Customer Success Managers (direct users), Marketing Team (campaign targeting), Product Team (feature prioritization based on churn drivers).</w:t>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spacing w:after="50" w:before="200"/>
      </w:pPr>
      <w:r>
        <w:rPr>
          <w:rFonts w:ascii="Calibri" w:cs="Calibri" w:eastAsia="Calibri" w:hAnsi="Calibri"/>
          <w:b/>
          <w:bCs/>
          <w:color w:val="0F1B2D"/>
          <w:sz w:val="22"/>
          <w:szCs w:val="22"/>
        </w:rPr>
        <w:t xml:space="preserve">Out-of-Scope Uses</w:t>
      </w:r>
      <w:r>
        <w:rPr>
          <w:rFonts w:ascii="Calibri" w:cs="Calibri" w:eastAsia="Calibri" w:hAnsi="Calibri"/>
          <w:color w:val="6B7280"/>
          <w:sz w:val="18"/>
          <w:szCs w:val="18"/>
        </w:rPr>
        <w:t xml:space="preserve"> (textarea)</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Explicitly state what this model should NOT be used for. This prevents scope creep and misuse.</w:t>
      </w:r>
    </w:p>
    <w:p>
      <w:pPr>
        <w:spacing w:after="50"/>
      </w:pPr>
      <w:r>
        <w:rPr>
          <w:rFonts w:ascii="Calibri" w:cs="Calibri" w:eastAsia="Calibri" w:hAnsi="Calibri"/>
          <w:i/>
          <w:iCs/>
          <w:color w:val="E5E7EB"/>
          <w:sz w:val="20"/>
          <w:szCs w:val="20"/>
        </w:rPr>
        <w:t xml:space="preserve">Not intended for: credit decisions, insurance underwriting, hiring decisions, or any application where the churn score would be used as a proxy for customer value or creditworthiness.</w:t>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Style w:val="Heading2"/>
        <w:pBdr>
          <w:bottom w:val="single" w:color="0B9B8A" w:sz="3"/>
        </w:pBdr>
        <w:spacing w:after="100" w:before="400"/>
      </w:pPr>
      <w:r>
        <w:rPr>
          <w:rFonts w:ascii="Calibri" w:cs="Calibri" w:eastAsia="Calibri" w:hAnsi="Calibri"/>
          <w:b/>
          <w:bCs/>
          <w:color w:val="0F1B2D"/>
          <w:sz w:val="28"/>
          <w:szCs w:val="28"/>
        </w:rPr>
        <w:t xml:space="preserve">Training Data</w:t>
      </w:r>
    </w:p>
    <w:p>
      <w:pPr>
        <w:spacing w:after="200"/>
      </w:pPr>
      <w:r>
        <w:rPr>
          <w:rFonts w:ascii="Calibri" w:cs="Calibri" w:eastAsia="Calibri" w:hAnsi="Calibri"/>
          <w:i/>
          <w:iCs/>
          <w:color w:val="6B7280"/>
          <w:sz w:val="20"/>
          <w:szCs w:val="20"/>
        </w:rPr>
        <w:t xml:space="preserve">Documentation of data used to train, validate, and test the model.</w:t>
      </w:r>
    </w:p>
    <w:p>
      <w:pPr>
        <w:spacing w:after="50" w:before="200"/>
      </w:pPr>
      <w:r>
        <w:rPr>
          <w:rFonts w:ascii="Calibri" w:cs="Calibri" w:eastAsia="Calibri" w:hAnsi="Calibri"/>
          <w:b/>
          <w:bCs/>
          <w:color w:val="0F1B2D"/>
          <w:sz w:val="22"/>
          <w:szCs w:val="22"/>
        </w:rPr>
        <w:t xml:space="preserve">Training Data Sources</w:t>
      </w:r>
      <w:r>
        <w:rPr>
          <w:rFonts w:ascii="Calibri" w:cs="Calibri" w:eastAsia="Calibri" w:hAnsi="Calibri"/>
          <w:color w:val="6B7280"/>
          <w:sz w:val="18"/>
          <w:szCs w:val="18"/>
        </w:rPr>
        <w:t xml:space="preserve"> (textarea)</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List every data source with time period and volume. This is required for EU AI Act Annex IV compliance.</w:t>
      </w:r>
    </w:p>
    <w:p>
      <w:pPr>
        <w:spacing w:after="50"/>
      </w:pPr>
      <w:r>
        <w:rPr>
          <w:rFonts w:ascii="Calibri" w:cs="Calibri" w:eastAsia="Calibri" w:hAnsi="Calibri"/>
          <w:i/>
          <w:iCs/>
          <w:color w:val="E5E7EB"/>
          <w:sz w:val="20"/>
          <w:szCs w:val="20"/>
        </w:rPr>
        <w:t xml:space="preserve">Source 1: CRM transaction history (Jan 2023 - Dec 2025, 2.1M records)
Source 2: Customer support tickets (same period, 450K tickets)
Source 3: Product usage logs (daily aggregates, 18 months)</w:t>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spacing w:after="50" w:before="200"/>
      </w:pPr>
      <w:r>
        <w:rPr>
          <w:rFonts w:ascii="Calibri" w:cs="Calibri" w:eastAsia="Calibri" w:hAnsi="Calibri"/>
          <w:b/>
          <w:bCs/>
          <w:color w:val="0F1B2D"/>
          <w:sz w:val="22"/>
          <w:szCs w:val="22"/>
        </w:rPr>
        <w:t xml:space="preserve">Data Preprocessing</w:t>
      </w:r>
      <w:r>
        <w:rPr>
          <w:rFonts w:ascii="Calibri" w:cs="Calibri" w:eastAsia="Calibri" w:hAnsi="Calibri"/>
          <w:color w:val="6B7280"/>
          <w:sz w:val="18"/>
          <w:szCs w:val="18"/>
        </w:rPr>
        <w:t xml:space="preserve"> (textarea)</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Document all transformations applied to the raw data. This supports reproducibility and auditability.</w:t>
      </w:r>
    </w:p>
    <w:p>
      <w:pPr>
        <w:spacing w:after="50"/>
      </w:pPr>
      <w:r>
        <w:rPr>
          <w:rFonts w:ascii="Calibri" w:cs="Calibri" w:eastAsia="Calibri" w:hAnsi="Calibri"/>
          <w:i/>
          <w:iCs/>
          <w:color w:val="E5E7EB"/>
          <w:sz w:val="20"/>
          <w:szCs w:val="20"/>
        </w:rPr>
        <w:t xml:space="preserve">Missing values: median imputation for numerical, mode for categorical. Outliers: winsorized at 1st/99th percentile. Feature engineering: 47 features derived from raw data.</w:t>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spacing w:after="50" w:before="200"/>
      </w:pPr>
      <w:r>
        <w:rPr>
          <w:rFonts w:ascii="Calibri" w:cs="Calibri" w:eastAsia="Calibri" w:hAnsi="Calibri"/>
          <w:b/>
          <w:bCs/>
          <w:color w:val="0F1B2D"/>
          <w:sz w:val="22"/>
          <w:szCs w:val="22"/>
        </w:rPr>
        <w:t xml:space="preserve">Data Splits</w:t>
      </w:r>
      <w:r>
        <w:rPr>
          <w:rFonts w:ascii="Calibri" w:cs="Calibri" w:eastAsia="Calibri" w:hAnsi="Calibri"/>
          <w:color w:val="6B7280"/>
          <w:sz w:val="18"/>
          <w:szCs w:val="18"/>
        </w:rPr>
        <w:t xml:space="preserve"> (table)</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Use temporal splits for time-series data. Document the split methodology and ensure no data leakage.</w:t>
      </w:r>
    </w:p>
    <w:tbl>
      <w:tblPr>
        <w:tblW w:type="pct" w:w="100%"/>
        <w:tblBorders>
          <w:top w:val="single" w:color="auto" w:sz="4"/>
          <w:left w:val="single" w:color="auto" w:sz="4"/>
          <w:bottom w:val="single" w:color="auto" w:sz="4"/>
          <w:right w:val="single" w:color="auto" w:sz="4"/>
          <w:insideH w:val="single" w:color="auto" w:sz="4"/>
          <w:insideV w:val="single" w:color="auto" w:sz="4"/>
        </w:tblBorders>
        <w:tblLayout w:type="autofit"/>
      </w:tblPr>
      <w:tblGrid>
        <w:gridCol w:w="100"/>
        <w:gridCol w:w="100"/>
        <w:gridCol w:w="100"/>
        <w:gridCol w:w="100"/>
      </w:tblGrid>
      <w:tr>
        <w:tc>
          <w:tcPr>
            <w:shd w:color="0F1B2D" w:val="solid"/>
          </w:tcPr>
          <w:p>
            <w:r>
              <w:rPr>
                <w:rFonts w:ascii="Calibri" w:cs="Calibri" w:eastAsia="Calibri" w:hAnsi="Calibri"/>
                <w:b/>
                <w:bCs/>
                <w:color w:val="FFFFFF"/>
                <w:sz w:val="18"/>
                <w:szCs w:val="18"/>
              </w:rPr>
              <w:t xml:space="preserve">Split</w:t>
            </w:r>
          </w:p>
        </w:tc>
        <w:tc>
          <w:tcPr>
            <w:shd w:color="0F1B2D" w:val="solid"/>
          </w:tcPr>
          <w:p>
            <w:r>
              <w:rPr>
                <w:rFonts w:ascii="Calibri" w:cs="Calibri" w:eastAsia="Calibri" w:hAnsi="Calibri"/>
                <w:b/>
                <w:bCs/>
                <w:color w:val="FFFFFF"/>
                <w:sz w:val="18"/>
                <w:szCs w:val="18"/>
              </w:rPr>
              <w:t xml:space="preserve">Size</w:t>
            </w:r>
          </w:p>
        </w:tc>
        <w:tc>
          <w:tcPr>
            <w:shd w:color="0F1B2D" w:val="solid"/>
          </w:tcPr>
          <w:p>
            <w:r>
              <w:rPr>
                <w:rFonts w:ascii="Calibri" w:cs="Calibri" w:eastAsia="Calibri" w:hAnsi="Calibri"/>
                <w:b/>
                <w:bCs/>
                <w:color w:val="FFFFFF"/>
                <w:sz w:val="18"/>
                <w:szCs w:val="18"/>
              </w:rPr>
              <w:t xml:space="preserve">Date Range</w:t>
            </w:r>
          </w:p>
        </w:tc>
        <w:tc>
          <w:tcPr>
            <w:shd w:color="0F1B2D" w:val="solid"/>
          </w:tcPr>
          <w:p>
            <w:r>
              <w:rPr>
                <w:rFonts w:ascii="Calibri" w:cs="Calibri" w:eastAsia="Calibri" w:hAnsi="Calibri"/>
                <w:b/>
                <w:bCs/>
                <w:color w:val="FFFFFF"/>
                <w:sz w:val="18"/>
                <w:szCs w:val="18"/>
              </w:rPr>
              <w:t xml:space="preserve">Method</w:t>
            </w:r>
          </w:p>
        </w:tc>
      </w:tr>
      <w:tr>
        <w:tc>
          <w:p>
            <w:r>
              <w:rPr>
                <w:rFonts w:ascii="Calibri" w:cs="Calibri" w:eastAsia="Calibri" w:hAnsi="Calibri"/>
                <w:b w:val="false"/>
                <w:bCs w:val="false"/>
                <w:color w:val="374151"/>
                <w:sz w:val="18"/>
                <w:szCs w:val="18"/>
              </w:rPr>
              <w:t xml:space="preserve">Training</w:t>
            </w:r>
          </w:p>
        </w:tc>
        <w:tc>
          <w:p>
            <w:r>
              <w:rPr>
                <w:rFonts w:ascii="Calibri" w:cs="Calibri" w:eastAsia="Calibri" w:hAnsi="Calibri"/>
                <w:b w:val="false"/>
                <w:bCs w:val="false"/>
                <w:color w:val="374151"/>
                <w:sz w:val="18"/>
                <w:szCs w:val="18"/>
              </w:rPr>
              <w:t xml:space="preserve">1.47M (70%)</w:t>
            </w:r>
          </w:p>
        </w:tc>
        <w:tc>
          <w:p>
            <w:r>
              <w:rPr>
                <w:rFonts w:ascii="Calibri" w:cs="Calibri" w:eastAsia="Calibri" w:hAnsi="Calibri"/>
                <w:b w:val="false"/>
                <w:bCs w:val="false"/>
                <w:color w:val="374151"/>
                <w:sz w:val="18"/>
                <w:szCs w:val="18"/>
              </w:rPr>
              <w:t xml:space="preserve">Jan 2023 - Jun 2025</w:t>
            </w:r>
          </w:p>
        </w:tc>
        <w:tc>
          <w:p>
            <w:r>
              <w:rPr>
                <w:rFonts w:ascii="Calibri" w:cs="Calibri" w:eastAsia="Calibri" w:hAnsi="Calibri"/>
                <w:b w:val="false"/>
                <w:bCs w:val="false"/>
                <w:color w:val="374151"/>
                <w:sz w:val="18"/>
                <w:szCs w:val="18"/>
              </w:rPr>
              <w:t xml:space="preserve">Temporal</w:t>
            </w:r>
          </w:p>
        </w:tc>
      </w:tr>
      <w:tr>
        <w:tc>
          <w:tcPr>
            <w:shd w:color="F3F4F6" w:val="solid"/>
          </w:tcPr>
          <w:p>
            <w:r>
              <w:rPr>
                <w:rFonts w:ascii="Calibri" w:cs="Calibri" w:eastAsia="Calibri" w:hAnsi="Calibri"/>
                <w:b w:val="false"/>
                <w:bCs w:val="false"/>
                <w:color w:val="374151"/>
                <w:sz w:val="18"/>
                <w:szCs w:val="18"/>
              </w:rPr>
              <w:t xml:space="preserve">Validation</w:t>
            </w:r>
          </w:p>
        </w:tc>
        <w:tc>
          <w:tcPr>
            <w:shd w:color="F3F4F6" w:val="solid"/>
          </w:tcPr>
          <w:p>
            <w:r>
              <w:rPr>
                <w:rFonts w:ascii="Calibri" w:cs="Calibri" w:eastAsia="Calibri" w:hAnsi="Calibri"/>
                <w:b w:val="false"/>
                <w:bCs w:val="false"/>
                <w:color w:val="374151"/>
                <w:sz w:val="18"/>
                <w:szCs w:val="18"/>
              </w:rPr>
              <w:t xml:space="preserve">315K (15%)</w:t>
            </w:r>
          </w:p>
        </w:tc>
        <w:tc>
          <w:tcPr>
            <w:shd w:color="F3F4F6" w:val="solid"/>
          </w:tcPr>
          <w:p>
            <w:r>
              <w:rPr>
                <w:rFonts w:ascii="Calibri" w:cs="Calibri" w:eastAsia="Calibri" w:hAnsi="Calibri"/>
                <w:b w:val="false"/>
                <w:bCs w:val="false"/>
                <w:color w:val="374151"/>
                <w:sz w:val="18"/>
                <w:szCs w:val="18"/>
              </w:rPr>
              <w:t xml:space="preserve">Jul - Sep 2025</w:t>
            </w:r>
          </w:p>
        </w:tc>
        <w:tc>
          <w:tcPr>
            <w:shd w:color="F3F4F6" w:val="solid"/>
          </w:tcPr>
          <w:p>
            <w:r>
              <w:rPr>
                <w:rFonts w:ascii="Calibri" w:cs="Calibri" w:eastAsia="Calibri" w:hAnsi="Calibri"/>
                <w:b w:val="false"/>
                <w:bCs w:val="false"/>
                <w:color w:val="374151"/>
                <w:sz w:val="18"/>
                <w:szCs w:val="18"/>
              </w:rPr>
              <w:t xml:space="preserve">Temporal</w:t>
            </w:r>
          </w:p>
        </w:tc>
      </w:tr>
      <w:tr>
        <w:tc>
          <w:p>
            <w:r>
              <w:rPr>
                <w:rFonts w:ascii="Calibri" w:cs="Calibri" w:eastAsia="Calibri" w:hAnsi="Calibri"/>
                <w:b w:val="false"/>
                <w:bCs w:val="false"/>
                <w:color w:val="374151"/>
                <w:sz w:val="18"/>
                <w:szCs w:val="18"/>
              </w:rPr>
              <w:t xml:space="preserve">Test</w:t>
            </w:r>
          </w:p>
        </w:tc>
        <w:tc>
          <w:p>
            <w:r>
              <w:rPr>
                <w:rFonts w:ascii="Calibri" w:cs="Calibri" w:eastAsia="Calibri" w:hAnsi="Calibri"/>
                <w:b w:val="false"/>
                <w:bCs w:val="false"/>
                <w:color w:val="374151"/>
                <w:sz w:val="18"/>
                <w:szCs w:val="18"/>
              </w:rPr>
              <w:t xml:space="preserve">315K (15%)</w:t>
            </w:r>
          </w:p>
        </w:tc>
        <w:tc>
          <w:p>
            <w:r>
              <w:rPr>
                <w:rFonts w:ascii="Calibri" w:cs="Calibri" w:eastAsia="Calibri" w:hAnsi="Calibri"/>
                <w:b w:val="false"/>
                <w:bCs w:val="false"/>
                <w:color w:val="374151"/>
                <w:sz w:val="18"/>
                <w:szCs w:val="18"/>
              </w:rPr>
              <w:t xml:space="preserve">Oct - Dec 2025</w:t>
            </w:r>
          </w:p>
        </w:tc>
        <w:tc>
          <w:p>
            <w:r>
              <w:rPr>
                <w:rFonts w:ascii="Calibri" w:cs="Calibri" w:eastAsia="Calibri" w:hAnsi="Calibri"/>
                <w:b w:val="false"/>
                <w:bCs w:val="false"/>
                <w:color w:val="374151"/>
                <w:sz w:val="18"/>
                <w:szCs w:val="18"/>
              </w:rPr>
              <w:t xml:space="preserve">Temporal</w:t>
            </w:r>
          </w:p>
        </w:tc>
      </w:tr>
      <w:tr>
        <w:tc>
          <w:p>
            <w:r>
              <w:rPr>
                <w:sz w:val="18"/>
                <w:szCs w:val="18"/>
              </w:rPr>
              <w:t xml:space="preserve"/>
            </w:r>
          </w:p>
        </w:tc>
        <w:tc>
          <w:p>
            <w:r>
              <w:rPr>
                <w:sz w:val="18"/>
                <w:szCs w:val="18"/>
              </w:rPr>
              <w:t xml:space="preserve"/>
            </w:r>
          </w:p>
        </w:tc>
        <w:tc>
          <w:p>
            <w:r>
              <w:rPr>
                <w:sz w:val="18"/>
                <w:szCs w:val="18"/>
              </w:rPr>
              <w:t xml:space="preserve"/>
            </w:r>
          </w:p>
        </w:tc>
        <w:tc>
          <w:p>
            <w:r>
              <w:rPr>
                <w:sz w:val="18"/>
                <w:szCs w:val="18"/>
              </w:rPr>
              <w:t xml:space="preserve"/>
            </w:r>
          </w:p>
        </w:tc>
      </w:tr>
      <w:tr>
        <w:tc>
          <w:p>
            <w:r>
              <w:rPr>
                <w:sz w:val="18"/>
                <w:szCs w:val="18"/>
              </w:rPr>
              <w:t xml:space="preserve"/>
            </w:r>
          </w:p>
        </w:tc>
        <w:tc>
          <w:p>
            <w:r>
              <w:rPr>
                <w:sz w:val="18"/>
                <w:szCs w:val="18"/>
              </w:rPr>
              <w:t xml:space="preserve"/>
            </w:r>
          </w:p>
        </w:tc>
        <w:tc>
          <w:p>
            <w:r>
              <w:rPr>
                <w:sz w:val="18"/>
                <w:szCs w:val="18"/>
              </w:rPr>
              <w:t xml:space="preserve"/>
            </w:r>
          </w:p>
        </w:tc>
        <w:tc>
          <w:p>
            <w:r>
              <w:rPr>
                <w:sz w:val="18"/>
                <w:szCs w:val="18"/>
              </w:rPr>
              <w:t xml:space="preserve"/>
            </w:r>
          </w:p>
        </w:tc>
      </w:tr>
      <w:tr>
        <w:tc>
          <w:p>
            <w:r>
              <w:rPr>
                <w:sz w:val="18"/>
                <w:szCs w:val="18"/>
              </w:rPr>
              <w:t xml:space="preserve"/>
            </w:r>
          </w:p>
        </w:tc>
        <w:tc>
          <w:p>
            <w:r>
              <w:rPr>
                <w:sz w:val="18"/>
                <w:szCs w:val="18"/>
              </w:rPr>
              <w:t xml:space="preserve"/>
            </w:r>
          </w:p>
        </w:tc>
        <w:tc>
          <w:p>
            <w:r>
              <w:rPr>
                <w:sz w:val="18"/>
                <w:szCs w:val="18"/>
              </w:rPr>
              <w:t xml:space="preserve"/>
            </w:r>
          </w:p>
        </w:tc>
        <w:tc>
          <w:p>
            <w:r>
              <w:rPr>
                <w:sz w:val="18"/>
                <w:szCs w:val="18"/>
              </w:rPr>
              <w:t xml:space="preserve"/>
            </w:r>
          </w:p>
        </w:tc>
      </w:tr>
    </w:tbl>
    <w:p>
      <w:pPr>
        <w:spacing w:after="50" w:before="200"/>
      </w:pPr>
      <w:r>
        <w:rPr>
          <w:rFonts w:ascii="Calibri" w:cs="Calibri" w:eastAsia="Calibri" w:hAnsi="Calibri"/>
          <w:b/>
          <w:bCs/>
          <w:color w:val="0F1B2D"/>
          <w:sz w:val="22"/>
          <w:szCs w:val="22"/>
        </w:rPr>
        <w:t xml:space="preserve">Known Data Limitations</w:t>
      </w:r>
      <w:r>
        <w:rPr>
          <w:rFonts w:ascii="Calibri" w:cs="Calibri" w:eastAsia="Calibri" w:hAnsi="Calibri"/>
          <w:color w:val="6B7280"/>
          <w:sz w:val="18"/>
          <w:szCs w:val="18"/>
        </w:rPr>
        <w:t xml:space="preserve"> (textarea)</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Be honest about data gaps. These directly affect model reliability and fairness assessment.</w:t>
      </w:r>
    </w:p>
    <w:p>
      <w:pPr>
        <w:spacing w:after="50"/>
      </w:pPr>
      <w:r>
        <w:rPr>
          <w:rFonts w:ascii="Calibri" w:cs="Calibri" w:eastAsia="Calibri" w:hAnsi="Calibri"/>
          <w:i/>
          <w:iCs/>
          <w:color w:val="E5E7EB"/>
          <w:sz w:val="20"/>
          <w:szCs w:val="20"/>
        </w:rPr>
        <w:t xml:space="preserve">Limitation 1: Data only covers customers with &gt;6 months tenure (new customers excluded).
Limitation 2: Support ticket data quality varies by channel (phone transcripts less complete).
Limitation 3: Demographic data available for only 68% of customers.</w:t>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spacing w:after="50" w:before="200"/>
      </w:pPr>
      <w:r>
        <w:rPr>
          <w:rFonts w:ascii="Calibri" w:cs="Calibri" w:eastAsia="Calibri" w:hAnsi="Calibri"/>
          <w:b/>
          <w:bCs/>
          <w:color w:val="0F1B2D"/>
          <w:sz w:val="22"/>
          <w:szCs w:val="22"/>
        </w:rPr>
        <w:t xml:space="preserve">Personal Data Statement</w:t>
      </w:r>
      <w:r>
        <w:rPr>
          <w:rFonts w:ascii="Calibri" w:cs="Calibri" w:eastAsia="Calibri" w:hAnsi="Calibri"/>
          <w:color w:val="6B7280"/>
          <w:sz w:val="18"/>
          <w:szCs w:val="18"/>
        </w:rPr>
        <w:t xml:space="preserve"> (textarea)</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If personal data is used, state the legal basis, minimization measures, and reference the Data Protection Impact Assessment.</w:t>
      </w:r>
    </w:p>
    <w:p>
      <w:pPr>
        <w:spacing w:after="50"/>
      </w:pPr>
      <w:r>
        <w:rPr>
          <w:rFonts w:ascii="Calibri" w:cs="Calibri" w:eastAsia="Calibri" w:hAnsi="Calibri"/>
          <w:i/>
          <w:iCs/>
          <w:color w:val="E5E7EB"/>
          <w:sz w:val="20"/>
          <w:szCs w:val="20"/>
        </w:rPr>
        <w:t xml:space="preserve">This model uses personal data as defined under GDPR. Legal basis: legitimate interest (Recital 47). Data minimization: only behavioral aggregates retained; raw personal identifiers removed before training. DPIA reference: DPIA-AI-001.</w:t>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Style w:val="Heading2"/>
        <w:pBdr>
          <w:bottom w:val="single" w:color="0B9B8A" w:sz="3"/>
        </w:pBdr>
        <w:spacing w:after="100" w:before="400"/>
      </w:pPr>
      <w:r>
        <w:rPr>
          <w:rFonts w:ascii="Calibri" w:cs="Calibri" w:eastAsia="Calibri" w:hAnsi="Calibri"/>
          <w:b/>
          <w:bCs/>
          <w:color w:val="0F1B2D"/>
          <w:sz w:val="28"/>
          <w:szCs w:val="28"/>
        </w:rPr>
        <w:t xml:space="preserve">Performance Metrics</w:t>
      </w:r>
    </w:p>
    <w:p>
      <w:pPr>
        <w:spacing w:after="200"/>
      </w:pPr>
      <w:r>
        <w:rPr>
          <w:rFonts w:ascii="Calibri" w:cs="Calibri" w:eastAsia="Calibri" w:hAnsi="Calibri"/>
          <w:i/>
          <w:iCs/>
          <w:color w:val="6B7280"/>
          <w:sz w:val="20"/>
          <w:szCs w:val="20"/>
        </w:rPr>
        <w:t xml:space="preserve">Quantitative evaluation of model performance across key metrics.</w:t>
      </w:r>
    </w:p>
    <w:p>
      <w:pPr>
        <w:spacing w:after="50" w:before="200"/>
      </w:pPr>
      <w:r>
        <w:rPr>
          <w:rFonts w:ascii="Calibri" w:cs="Calibri" w:eastAsia="Calibri" w:hAnsi="Calibri"/>
          <w:b/>
          <w:bCs/>
          <w:color w:val="0F1B2D"/>
          <w:sz w:val="22"/>
          <w:szCs w:val="22"/>
        </w:rPr>
        <w:t xml:space="preserve">Primary Metrics</w:t>
      </w:r>
      <w:r>
        <w:rPr>
          <w:rFonts w:ascii="Calibri" w:cs="Calibri" w:eastAsia="Calibri" w:hAnsi="Calibri"/>
          <w:color w:val="6B7280"/>
          <w:sz w:val="18"/>
          <w:szCs w:val="18"/>
        </w:rPr>
        <w:t xml:space="preserve"> (table)</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Report metrics across all data splits AND production. The gap between test and production performance is critical to monitor.</w:t>
      </w:r>
    </w:p>
    <w:tbl>
      <w:tblPr>
        <w:tblW w:type="pct" w:w="100%"/>
        <w:tblBorders>
          <w:top w:val="single" w:color="auto" w:sz="4"/>
          <w:left w:val="single" w:color="auto" w:sz="4"/>
          <w:bottom w:val="single" w:color="auto" w:sz="4"/>
          <w:right w:val="single" w:color="auto" w:sz="4"/>
          <w:insideH w:val="single" w:color="auto" w:sz="4"/>
          <w:insideV w:val="single" w:color="auto" w:sz="4"/>
        </w:tblBorders>
        <w:tblLayout w:type="autofit"/>
      </w:tblPr>
      <w:tblGrid>
        <w:gridCol w:w="100"/>
        <w:gridCol w:w="100"/>
        <w:gridCol w:w="100"/>
        <w:gridCol w:w="100"/>
        <w:gridCol w:w="100"/>
      </w:tblGrid>
      <w:tr>
        <w:tc>
          <w:tcPr>
            <w:shd w:color="0F1B2D" w:val="solid"/>
          </w:tcPr>
          <w:p>
            <w:r>
              <w:rPr>
                <w:rFonts w:ascii="Calibri" w:cs="Calibri" w:eastAsia="Calibri" w:hAnsi="Calibri"/>
                <w:b/>
                <w:bCs/>
                <w:color w:val="FFFFFF"/>
                <w:sz w:val="18"/>
                <w:szCs w:val="18"/>
              </w:rPr>
              <w:t xml:space="preserve">Metric</w:t>
            </w:r>
          </w:p>
        </w:tc>
        <w:tc>
          <w:tcPr>
            <w:shd w:color="0F1B2D" w:val="solid"/>
          </w:tcPr>
          <w:p>
            <w:r>
              <w:rPr>
                <w:rFonts w:ascii="Calibri" w:cs="Calibri" w:eastAsia="Calibri" w:hAnsi="Calibri"/>
                <w:b/>
                <w:bCs/>
                <w:color w:val="FFFFFF"/>
                <w:sz w:val="18"/>
                <w:szCs w:val="18"/>
              </w:rPr>
              <w:t xml:space="preserve">Training</w:t>
            </w:r>
          </w:p>
        </w:tc>
        <w:tc>
          <w:tcPr>
            <w:shd w:color="0F1B2D" w:val="solid"/>
          </w:tcPr>
          <w:p>
            <w:r>
              <w:rPr>
                <w:rFonts w:ascii="Calibri" w:cs="Calibri" w:eastAsia="Calibri" w:hAnsi="Calibri"/>
                <w:b/>
                <w:bCs/>
                <w:color w:val="FFFFFF"/>
                <w:sz w:val="18"/>
                <w:szCs w:val="18"/>
              </w:rPr>
              <w:t xml:space="preserve">Validation</w:t>
            </w:r>
          </w:p>
        </w:tc>
        <w:tc>
          <w:tcPr>
            <w:shd w:color="0F1B2D" w:val="solid"/>
          </w:tcPr>
          <w:p>
            <w:r>
              <w:rPr>
                <w:rFonts w:ascii="Calibri" w:cs="Calibri" w:eastAsia="Calibri" w:hAnsi="Calibri"/>
                <w:b/>
                <w:bCs/>
                <w:color w:val="FFFFFF"/>
                <w:sz w:val="18"/>
                <w:szCs w:val="18"/>
              </w:rPr>
              <w:t xml:space="preserve">Test</w:t>
            </w:r>
          </w:p>
        </w:tc>
        <w:tc>
          <w:tcPr>
            <w:shd w:color="0F1B2D" w:val="solid"/>
          </w:tcPr>
          <w:p>
            <w:r>
              <w:rPr>
                <w:rFonts w:ascii="Calibri" w:cs="Calibri" w:eastAsia="Calibri" w:hAnsi="Calibri"/>
                <w:b/>
                <w:bCs/>
                <w:color w:val="FFFFFF"/>
                <w:sz w:val="18"/>
                <w:szCs w:val="18"/>
              </w:rPr>
              <w:t xml:space="preserve">Production</w:t>
            </w:r>
          </w:p>
        </w:tc>
      </w:tr>
      <w:tr>
        <w:tc>
          <w:p>
            <w:r>
              <w:rPr>
                <w:rFonts w:ascii="Calibri" w:cs="Calibri" w:eastAsia="Calibri" w:hAnsi="Calibri"/>
                <w:b w:val="false"/>
                <w:bCs w:val="false"/>
                <w:color w:val="374151"/>
                <w:sz w:val="18"/>
                <w:szCs w:val="18"/>
              </w:rPr>
              <w:t xml:space="preserve">AUC-ROC</w:t>
            </w:r>
          </w:p>
        </w:tc>
        <w:tc>
          <w:p>
            <w:r>
              <w:rPr>
                <w:rFonts w:ascii="Calibri" w:cs="Calibri" w:eastAsia="Calibri" w:hAnsi="Calibri"/>
                <w:b w:val="false"/>
                <w:bCs w:val="false"/>
                <w:color w:val="374151"/>
                <w:sz w:val="18"/>
                <w:szCs w:val="18"/>
              </w:rPr>
              <w:t xml:space="preserve">0.87</w:t>
            </w:r>
          </w:p>
        </w:tc>
        <w:tc>
          <w:p>
            <w:r>
              <w:rPr>
                <w:rFonts w:ascii="Calibri" w:cs="Calibri" w:eastAsia="Calibri" w:hAnsi="Calibri"/>
                <w:b w:val="false"/>
                <w:bCs w:val="false"/>
                <w:color w:val="374151"/>
                <w:sz w:val="18"/>
                <w:szCs w:val="18"/>
              </w:rPr>
              <w:t xml:space="preserve">0.84</w:t>
            </w:r>
          </w:p>
        </w:tc>
        <w:tc>
          <w:p>
            <w:r>
              <w:rPr>
                <w:rFonts w:ascii="Calibri" w:cs="Calibri" w:eastAsia="Calibri" w:hAnsi="Calibri"/>
                <w:b w:val="false"/>
                <w:bCs w:val="false"/>
                <w:color w:val="374151"/>
                <w:sz w:val="18"/>
                <w:szCs w:val="18"/>
              </w:rPr>
              <w:t xml:space="preserve">0.83</w:t>
            </w:r>
          </w:p>
        </w:tc>
        <w:tc>
          <w:p>
            <w:r>
              <w:rPr>
                <w:rFonts w:ascii="Calibri" w:cs="Calibri" w:eastAsia="Calibri" w:hAnsi="Calibri"/>
                <w:b w:val="false"/>
                <w:bCs w:val="false"/>
                <w:color w:val="374151"/>
                <w:sz w:val="18"/>
                <w:szCs w:val="18"/>
              </w:rPr>
              <w:t xml:space="preserve">0.81</w:t>
            </w:r>
          </w:p>
        </w:tc>
      </w:tr>
      <w:tr>
        <w:tc>
          <w:tcPr>
            <w:shd w:color="F3F4F6" w:val="solid"/>
          </w:tcPr>
          <w:p>
            <w:r>
              <w:rPr>
                <w:rFonts w:ascii="Calibri" w:cs="Calibri" w:eastAsia="Calibri" w:hAnsi="Calibri"/>
                <w:b w:val="false"/>
                <w:bCs w:val="false"/>
                <w:color w:val="374151"/>
                <w:sz w:val="18"/>
                <w:szCs w:val="18"/>
              </w:rPr>
              <w:t xml:space="preserve">Precision (@ 0.5)</w:t>
            </w:r>
          </w:p>
        </w:tc>
        <w:tc>
          <w:tcPr>
            <w:shd w:color="F3F4F6" w:val="solid"/>
          </w:tcPr>
          <w:p>
            <w:r>
              <w:rPr>
                <w:rFonts w:ascii="Calibri" w:cs="Calibri" w:eastAsia="Calibri" w:hAnsi="Calibri"/>
                <w:b w:val="false"/>
                <w:bCs w:val="false"/>
                <w:color w:val="374151"/>
                <w:sz w:val="18"/>
                <w:szCs w:val="18"/>
              </w:rPr>
              <w:t xml:space="preserve">0.72</w:t>
            </w:r>
          </w:p>
        </w:tc>
        <w:tc>
          <w:tcPr>
            <w:shd w:color="F3F4F6" w:val="solid"/>
          </w:tcPr>
          <w:p>
            <w:r>
              <w:rPr>
                <w:rFonts w:ascii="Calibri" w:cs="Calibri" w:eastAsia="Calibri" w:hAnsi="Calibri"/>
                <w:b w:val="false"/>
                <w:bCs w:val="false"/>
                <w:color w:val="374151"/>
                <w:sz w:val="18"/>
                <w:szCs w:val="18"/>
              </w:rPr>
              <w:t xml:space="preserve">0.69</w:t>
            </w:r>
          </w:p>
        </w:tc>
        <w:tc>
          <w:tcPr>
            <w:shd w:color="F3F4F6" w:val="solid"/>
          </w:tcPr>
          <w:p>
            <w:r>
              <w:rPr>
                <w:rFonts w:ascii="Calibri" w:cs="Calibri" w:eastAsia="Calibri" w:hAnsi="Calibri"/>
                <w:b w:val="false"/>
                <w:bCs w:val="false"/>
                <w:color w:val="374151"/>
                <w:sz w:val="18"/>
                <w:szCs w:val="18"/>
              </w:rPr>
              <w:t xml:space="preserve">0.68</w:t>
            </w:r>
          </w:p>
        </w:tc>
        <w:tc>
          <w:tcPr>
            <w:shd w:color="F3F4F6" w:val="solid"/>
          </w:tcPr>
          <w:p>
            <w:r>
              <w:rPr>
                <w:rFonts w:ascii="Calibri" w:cs="Calibri" w:eastAsia="Calibri" w:hAnsi="Calibri"/>
                <w:b w:val="false"/>
                <w:bCs w:val="false"/>
                <w:color w:val="374151"/>
                <w:sz w:val="18"/>
                <w:szCs w:val="18"/>
              </w:rPr>
              <w:t xml:space="preserve">0.66</w:t>
            </w:r>
          </w:p>
        </w:tc>
      </w:tr>
      <w:tr>
        <w:tc>
          <w:p>
            <w:r>
              <w:rPr>
                <w:rFonts w:ascii="Calibri" w:cs="Calibri" w:eastAsia="Calibri" w:hAnsi="Calibri"/>
                <w:b w:val="false"/>
                <w:bCs w:val="false"/>
                <w:color w:val="374151"/>
                <w:sz w:val="18"/>
                <w:szCs w:val="18"/>
              </w:rPr>
              <w:t xml:space="preserve">Recall (@ 0.5)</w:t>
            </w:r>
          </w:p>
        </w:tc>
        <w:tc>
          <w:p>
            <w:r>
              <w:rPr>
                <w:rFonts w:ascii="Calibri" w:cs="Calibri" w:eastAsia="Calibri" w:hAnsi="Calibri"/>
                <w:b w:val="false"/>
                <w:bCs w:val="false"/>
                <w:color w:val="374151"/>
                <w:sz w:val="18"/>
                <w:szCs w:val="18"/>
              </w:rPr>
              <w:t xml:space="preserve">0.78</w:t>
            </w:r>
          </w:p>
        </w:tc>
        <w:tc>
          <w:p>
            <w:r>
              <w:rPr>
                <w:rFonts w:ascii="Calibri" w:cs="Calibri" w:eastAsia="Calibri" w:hAnsi="Calibri"/>
                <w:b w:val="false"/>
                <w:bCs w:val="false"/>
                <w:color w:val="374151"/>
                <w:sz w:val="18"/>
                <w:szCs w:val="18"/>
              </w:rPr>
              <w:t xml:space="preserve">0.75</w:t>
            </w:r>
          </w:p>
        </w:tc>
        <w:tc>
          <w:p>
            <w:r>
              <w:rPr>
                <w:rFonts w:ascii="Calibri" w:cs="Calibri" w:eastAsia="Calibri" w:hAnsi="Calibri"/>
                <w:b w:val="false"/>
                <w:bCs w:val="false"/>
                <w:color w:val="374151"/>
                <w:sz w:val="18"/>
                <w:szCs w:val="18"/>
              </w:rPr>
              <w:t xml:space="preserve">0.74</w:t>
            </w:r>
          </w:p>
        </w:tc>
        <w:tc>
          <w:p>
            <w:r>
              <w:rPr>
                <w:rFonts w:ascii="Calibri" w:cs="Calibri" w:eastAsia="Calibri" w:hAnsi="Calibri"/>
                <w:b w:val="false"/>
                <w:bCs w:val="false"/>
                <w:color w:val="374151"/>
                <w:sz w:val="18"/>
                <w:szCs w:val="18"/>
              </w:rPr>
              <w:t xml:space="preserve">0.71</w:t>
            </w:r>
          </w:p>
        </w:tc>
      </w:tr>
      <w:tr>
        <w:tc>
          <w:tcPr>
            <w:shd w:color="F3F4F6" w:val="solid"/>
          </w:tcPr>
          <w:p>
            <w:r>
              <w:rPr>
                <w:rFonts w:ascii="Calibri" w:cs="Calibri" w:eastAsia="Calibri" w:hAnsi="Calibri"/>
                <w:b w:val="false"/>
                <w:bCs w:val="false"/>
                <w:color w:val="374151"/>
                <w:sz w:val="18"/>
                <w:szCs w:val="18"/>
              </w:rPr>
              <w:t xml:space="preserve">F1 Score</w:t>
            </w:r>
          </w:p>
        </w:tc>
        <w:tc>
          <w:tcPr>
            <w:shd w:color="F3F4F6" w:val="solid"/>
          </w:tcPr>
          <w:p>
            <w:r>
              <w:rPr>
                <w:rFonts w:ascii="Calibri" w:cs="Calibri" w:eastAsia="Calibri" w:hAnsi="Calibri"/>
                <w:b w:val="false"/>
                <w:bCs w:val="false"/>
                <w:color w:val="374151"/>
                <w:sz w:val="18"/>
                <w:szCs w:val="18"/>
              </w:rPr>
              <w:t xml:space="preserve">0.75</w:t>
            </w:r>
          </w:p>
        </w:tc>
        <w:tc>
          <w:tcPr>
            <w:shd w:color="F3F4F6" w:val="solid"/>
          </w:tcPr>
          <w:p>
            <w:r>
              <w:rPr>
                <w:rFonts w:ascii="Calibri" w:cs="Calibri" w:eastAsia="Calibri" w:hAnsi="Calibri"/>
                <w:b w:val="false"/>
                <w:bCs w:val="false"/>
                <w:color w:val="374151"/>
                <w:sz w:val="18"/>
                <w:szCs w:val="18"/>
              </w:rPr>
              <w:t xml:space="preserve">0.72</w:t>
            </w:r>
          </w:p>
        </w:tc>
        <w:tc>
          <w:tcPr>
            <w:shd w:color="F3F4F6" w:val="solid"/>
          </w:tcPr>
          <w:p>
            <w:r>
              <w:rPr>
                <w:rFonts w:ascii="Calibri" w:cs="Calibri" w:eastAsia="Calibri" w:hAnsi="Calibri"/>
                <w:b w:val="false"/>
                <w:bCs w:val="false"/>
                <w:color w:val="374151"/>
                <w:sz w:val="18"/>
                <w:szCs w:val="18"/>
              </w:rPr>
              <w:t xml:space="preserve">0.71</w:t>
            </w:r>
          </w:p>
        </w:tc>
        <w:tc>
          <w:tcPr>
            <w:shd w:color="F3F4F6" w:val="solid"/>
          </w:tcPr>
          <w:p>
            <w:r>
              <w:rPr>
                <w:rFonts w:ascii="Calibri" w:cs="Calibri" w:eastAsia="Calibri" w:hAnsi="Calibri"/>
                <w:b w:val="false"/>
                <w:bCs w:val="false"/>
                <w:color w:val="374151"/>
                <w:sz w:val="18"/>
                <w:szCs w:val="18"/>
              </w:rPr>
              <w:t xml:space="preserve">0.68</w:t>
            </w:r>
          </w:p>
        </w:tc>
      </w:tr>
      <w:tr>
        <w:tc>
          <w:p>
            <w:r>
              <w:rPr>
                <w:sz w:val="18"/>
                <w:szCs w:val="18"/>
              </w:rPr>
              <w:t xml:space="preserve"/>
            </w:r>
          </w:p>
        </w:tc>
        <w:tc>
          <w:p>
            <w:r>
              <w:rPr>
                <w:sz w:val="18"/>
                <w:szCs w:val="18"/>
              </w:rPr>
              <w:t xml:space="preserve"/>
            </w:r>
          </w:p>
        </w:tc>
        <w:tc>
          <w:p>
            <w:r>
              <w:rPr>
                <w:sz w:val="18"/>
                <w:szCs w:val="18"/>
              </w:rPr>
              <w:t xml:space="preserve"/>
            </w:r>
          </w:p>
        </w:tc>
        <w:tc>
          <w:p>
            <w:r>
              <w:rPr>
                <w:sz w:val="18"/>
                <w:szCs w:val="18"/>
              </w:rPr>
              <w:t xml:space="preserve"/>
            </w:r>
          </w:p>
        </w:tc>
        <w:tc>
          <w:p>
            <w:r>
              <w:rPr>
                <w:sz w:val="18"/>
                <w:szCs w:val="18"/>
              </w:rPr>
              <w:t xml:space="preserve"/>
            </w:r>
          </w:p>
        </w:tc>
      </w:tr>
      <w:tr>
        <w:tc>
          <w:p>
            <w:r>
              <w:rPr>
                <w:sz w:val="18"/>
                <w:szCs w:val="18"/>
              </w:rPr>
              <w:t xml:space="preserve"/>
            </w:r>
          </w:p>
        </w:tc>
        <w:tc>
          <w:p>
            <w:r>
              <w:rPr>
                <w:sz w:val="18"/>
                <w:szCs w:val="18"/>
              </w:rPr>
              <w:t xml:space="preserve"/>
            </w:r>
          </w:p>
        </w:tc>
        <w:tc>
          <w:p>
            <w:r>
              <w:rPr>
                <w:sz w:val="18"/>
                <w:szCs w:val="18"/>
              </w:rPr>
              <w:t xml:space="preserve"/>
            </w:r>
          </w:p>
        </w:tc>
        <w:tc>
          <w:p>
            <w:r>
              <w:rPr>
                <w:sz w:val="18"/>
                <w:szCs w:val="18"/>
              </w:rPr>
              <w:t xml:space="preserve"/>
            </w:r>
          </w:p>
        </w:tc>
        <w:tc>
          <w:p>
            <w:r>
              <w:rPr>
                <w:sz w:val="18"/>
                <w:szCs w:val="18"/>
              </w:rPr>
              <w:t xml:space="preserve"/>
            </w:r>
          </w:p>
        </w:tc>
      </w:tr>
      <w:tr>
        <w:tc>
          <w:p>
            <w:r>
              <w:rPr>
                <w:sz w:val="18"/>
                <w:szCs w:val="18"/>
              </w:rPr>
              <w:t xml:space="preserve"/>
            </w:r>
          </w:p>
        </w:tc>
        <w:tc>
          <w:p>
            <w:r>
              <w:rPr>
                <w:sz w:val="18"/>
                <w:szCs w:val="18"/>
              </w:rPr>
              <w:t xml:space="preserve"/>
            </w:r>
          </w:p>
        </w:tc>
        <w:tc>
          <w:p>
            <w:r>
              <w:rPr>
                <w:sz w:val="18"/>
                <w:szCs w:val="18"/>
              </w:rPr>
              <w:t xml:space="preserve"/>
            </w:r>
          </w:p>
        </w:tc>
        <w:tc>
          <w:p>
            <w:r>
              <w:rPr>
                <w:sz w:val="18"/>
                <w:szCs w:val="18"/>
              </w:rPr>
              <w:t xml:space="preserve"/>
            </w:r>
          </w:p>
        </w:tc>
        <w:tc>
          <w:p>
            <w:r>
              <w:rPr>
                <w:sz w:val="18"/>
                <w:szCs w:val="18"/>
              </w:rPr>
              <w:t xml:space="preserve"/>
            </w:r>
          </w:p>
        </w:tc>
      </w:tr>
    </w:tbl>
    <w:p>
      <w:pPr>
        <w:spacing w:after="50" w:before="200"/>
      </w:pPr>
      <w:r>
        <w:rPr>
          <w:rFonts w:ascii="Calibri" w:cs="Calibri" w:eastAsia="Calibri" w:hAnsi="Calibri"/>
          <w:b/>
          <w:bCs/>
          <w:color w:val="0F1B2D"/>
          <w:sz w:val="22"/>
          <w:szCs w:val="22"/>
        </w:rPr>
        <w:t xml:space="preserve">Fairness Metrics</w:t>
      </w:r>
      <w:r>
        <w:rPr>
          <w:rFonts w:ascii="Calibri" w:cs="Calibri" w:eastAsia="Calibri" w:hAnsi="Calibri"/>
          <w:color w:val="6B7280"/>
          <w:sz w:val="18"/>
          <w:szCs w:val="18"/>
        </w:rPr>
        <w:t xml:space="preserve"> (table)</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Report key metrics broken down by protected characteristics. Flag any group with &gt;20% performance disparity (4/5ths rule) or disparate impact ratio &lt;0.8.</w:t>
      </w:r>
    </w:p>
    <w:tbl>
      <w:tblPr>
        <w:tblW w:type="pct" w:w="100%"/>
        <w:tblBorders>
          <w:top w:val="single" w:color="auto" w:sz="4"/>
          <w:left w:val="single" w:color="auto" w:sz="4"/>
          <w:bottom w:val="single" w:color="auto" w:sz="4"/>
          <w:right w:val="single" w:color="auto" w:sz="4"/>
          <w:insideH w:val="single" w:color="auto" w:sz="4"/>
          <w:insideV w:val="single" w:color="auto" w:sz="4"/>
        </w:tblBorders>
        <w:tblLayout w:type="autofit"/>
      </w:tblPr>
      <w:tblGrid>
        <w:gridCol w:w="100"/>
        <w:gridCol w:w="100"/>
        <w:gridCol w:w="100"/>
        <w:gridCol w:w="100"/>
        <w:gridCol w:w="100"/>
      </w:tblGrid>
      <w:tr>
        <w:tc>
          <w:tcPr>
            <w:shd w:color="0F1B2D" w:val="solid"/>
          </w:tcPr>
          <w:p>
            <w:r>
              <w:rPr>
                <w:rFonts w:ascii="Calibri" w:cs="Calibri" w:eastAsia="Calibri" w:hAnsi="Calibri"/>
                <w:b/>
                <w:bCs/>
                <w:color w:val="FFFFFF"/>
                <w:sz w:val="18"/>
                <w:szCs w:val="18"/>
              </w:rPr>
              <w:t xml:space="preserve">Demographic Group</w:t>
            </w:r>
          </w:p>
        </w:tc>
        <w:tc>
          <w:tcPr>
            <w:shd w:color="0F1B2D" w:val="solid"/>
          </w:tcPr>
          <w:p>
            <w:r>
              <w:rPr>
                <w:rFonts w:ascii="Calibri" w:cs="Calibri" w:eastAsia="Calibri" w:hAnsi="Calibri"/>
                <w:b/>
                <w:bCs/>
                <w:color w:val="FFFFFF"/>
                <w:sz w:val="18"/>
                <w:szCs w:val="18"/>
              </w:rPr>
              <w:t xml:space="preserve">AUC-ROC</w:t>
            </w:r>
          </w:p>
        </w:tc>
        <w:tc>
          <w:tcPr>
            <w:shd w:color="0F1B2D" w:val="solid"/>
          </w:tcPr>
          <w:p>
            <w:r>
              <w:rPr>
                <w:rFonts w:ascii="Calibri" w:cs="Calibri" w:eastAsia="Calibri" w:hAnsi="Calibri"/>
                <w:b/>
                <w:bCs/>
                <w:color w:val="FFFFFF"/>
                <w:sz w:val="18"/>
                <w:szCs w:val="18"/>
              </w:rPr>
              <w:t xml:space="preserve">FPR</w:t>
            </w:r>
          </w:p>
        </w:tc>
        <w:tc>
          <w:tcPr>
            <w:shd w:color="0F1B2D" w:val="solid"/>
          </w:tcPr>
          <w:p>
            <w:r>
              <w:rPr>
                <w:rFonts w:ascii="Calibri" w:cs="Calibri" w:eastAsia="Calibri" w:hAnsi="Calibri"/>
                <w:b/>
                <w:bCs/>
                <w:color w:val="FFFFFF"/>
                <w:sz w:val="18"/>
                <w:szCs w:val="18"/>
              </w:rPr>
              <w:t xml:space="preserve">FNR</w:t>
            </w:r>
          </w:p>
        </w:tc>
        <w:tc>
          <w:tcPr>
            <w:shd w:color="0F1B2D" w:val="solid"/>
          </w:tcPr>
          <w:p>
            <w:r>
              <w:rPr>
                <w:rFonts w:ascii="Calibri" w:cs="Calibri" w:eastAsia="Calibri" w:hAnsi="Calibri"/>
                <w:b/>
                <w:bCs/>
                <w:color w:val="FFFFFF"/>
                <w:sz w:val="18"/>
                <w:szCs w:val="18"/>
              </w:rPr>
              <w:t xml:space="preserve">Disparate Impact Ratio</w:t>
            </w:r>
          </w:p>
        </w:tc>
      </w:tr>
      <w:tr>
        <w:tc>
          <w:p>
            <w:r>
              <w:rPr>
                <w:rFonts w:ascii="Calibri" w:cs="Calibri" w:eastAsia="Calibri" w:hAnsi="Calibri"/>
                <w:b w:val="false"/>
                <w:bCs w:val="false"/>
                <w:color w:val="374151"/>
                <w:sz w:val="18"/>
                <w:szCs w:val="18"/>
              </w:rPr>
              <w:t xml:space="preserve">Age 18-30</w:t>
            </w:r>
          </w:p>
        </w:tc>
        <w:tc>
          <w:p>
            <w:r>
              <w:rPr>
                <w:rFonts w:ascii="Calibri" w:cs="Calibri" w:eastAsia="Calibri" w:hAnsi="Calibri"/>
                <w:b w:val="false"/>
                <w:bCs w:val="false"/>
                <w:color w:val="374151"/>
                <w:sz w:val="18"/>
                <w:szCs w:val="18"/>
              </w:rPr>
              <w:t xml:space="preserve">0.82</w:t>
            </w:r>
          </w:p>
        </w:tc>
        <w:tc>
          <w:p>
            <w:r>
              <w:rPr>
                <w:rFonts w:ascii="Calibri" w:cs="Calibri" w:eastAsia="Calibri" w:hAnsi="Calibri"/>
                <w:b w:val="false"/>
                <w:bCs w:val="false"/>
                <w:color w:val="374151"/>
                <w:sz w:val="18"/>
                <w:szCs w:val="18"/>
              </w:rPr>
              <w:t xml:space="preserve">0.15</w:t>
            </w:r>
          </w:p>
        </w:tc>
        <w:tc>
          <w:p>
            <w:r>
              <w:rPr>
                <w:rFonts w:ascii="Calibri" w:cs="Calibri" w:eastAsia="Calibri" w:hAnsi="Calibri"/>
                <w:b w:val="false"/>
                <w:bCs w:val="false"/>
                <w:color w:val="374151"/>
                <w:sz w:val="18"/>
                <w:szCs w:val="18"/>
              </w:rPr>
              <w:t xml:space="preserve">0.22</w:t>
            </w:r>
          </w:p>
        </w:tc>
        <w:tc>
          <w:p>
            <w:r>
              <w:rPr>
                <w:rFonts w:ascii="Calibri" w:cs="Calibri" w:eastAsia="Calibri" w:hAnsi="Calibri"/>
                <w:b w:val="false"/>
                <w:bCs w:val="false"/>
                <w:color w:val="374151"/>
                <w:sz w:val="18"/>
                <w:szCs w:val="18"/>
              </w:rPr>
              <w:t xml:space="preserve">0.94</w:t>
            </w:r>
          </w:p>
        </w:tc>
      </w:tr>
      <w:tr>
        <w:tc>
          <w:tcPr>
            <w:shd w:color="F3F4F6" w:val="solid"/>
          </w:tcPr>
          <w:p>
            <w:r>
              <w:rPr>
                <w:rFonts w:ascii="Calibri" w:cs="Calibri" w:eastAsia="Calibri" w:hAnsi="Calibri"/>
                <w:b w:val="false"/>
                <w:bCs w:val="false"/>
                <w:color w:val="374151"/>
                <w:sz w:val="18"/>
                <w:szCs w:val="18"/>
              </w:rPr>
              <w:t xml:space="preserve">Age 31-50</w:t>
            </w:r>
          </w:p>
        </w:tc>
        <w:tc>
          <w:tcPr>
            <w:shd w:color="F3F4F6" w:val="solid"/>
          </w:tcPr>
          <w:p>
            <w:r>
              <w:rPr>
                <w:rFonts w:ascii="Calibri" w:cs="Calibri" w:eastAsia="Calibri" w:hAnsi="Calibri"/>
                <w:b w:val="false"/>
                <w:bCs w:val="false"/>
                <w:color w:val="374151"/>
                <w:sz w:val="18"/>
                <w:szCs w:val="18"/>
              </w:rPr>
              <w:t xml:space="preserve">0.84</w:t>
            </w:r>
          </w:p>
        </w:tc>
        <w:tc>
          <w:tcPr>
            <w:shd w:color="F3F4F6" w:val="solid"/>
          </w:tcPr>
          <w:p>
            <w:r>
              <w:rPr>
                <w:rFonts w:ascii="Calibri" w:cs="Calibri" w:eastAsia="Calibri" w:hAnsi="Calibri"/>
                <w:b w:val="false"/>
                <w:bCs w:val="false"/>
                <w:color w:val="374151"/>
                <w:sz w:val="18"/>
                <w:szCs w:val="18"/>
              </w:rPr>
              <w:t xml:space="preserve">0.12</w:t>
            </w:r>
          </w:p>
        </w:tc>
        <w:tc>
          <w:tcPr>
            <w:shd w:color="F3F4F6" w:val="solid"/>
          </w:tcPr>
          <w:p>
            <w:r>
              <w:rPr>
                <w:rFonts w:ascii="Calibri" w:cs="Calibri" w:eastAsia="Calibri" w:hAnsi="Calibri"/>
                <w:b w:val="false"/>
                <w:bCs w:val="false"/>
                <w:color w:val="374151"/>
                <w:sz w:val="18"/>
                <w:szCs w:val="18"/>
              </w:rPr>
              <w:t xml:space="preserve">0.18</w:t>
            </w:r>
          </w:p>
        </w:tc>
        <w:tc>
          <w:tcPr>
            <w:shd w:color="F3F4F6" w:val="solid"/>
          </w:tcPr>
          <w:p>
            <w:r>
              <w:rPr>
                <w:rFonts w:ascii="Calibri" w:cs="Calibri" w:eastAsia="Calibri" w:hAnsi="Calibri"/>
                <w:b w:val="false"/>
                <w:bCs w:val="false"/>
                <w:color w:val="374151"/>
                <w:sz w:val="18"/>
                <w:szCs w:val="18"/>
              </w:rPr>
              <w:t xml:space="preserve">1.00 (reference)</w:t>
            </w:r>
          </w:p>
        </w:tc>
      </w:tr>
      <w:tr>
        <w:tc>
          <w:p>
            <w:r>
              <w:rPr>
                <w:rFonts w:ascii="Calibri" w:cs="Calibri" w:eastAsia="Calibri" w:hAnsi="Calibri"/>
                <w:b w:val="false"/>
                <w:bCs w:val="false"/>
                <w:color w:val="374151"/>
                <w:sz w:val="18"/>
                <w:szCs w:val="18"/>
              </w:rPr>
              <w:t xml:space="preserve">Age 51+</w:t>
            </w:r>
          </w:p>
        </w:tc>
        <w:tc>
          <w:p>
            <w:r>
              <w:rPr>
                <w:rFonts w:ascii="Calibri" w:cs="Calibri" w:eastAsia="Calibri" w:hAnsi="Calibri"/>
                <w:b w:val="false"/>
                <w:bCs w:val="false"/>
                <w:color w:val="374151"/>
                <w:sz w:val="18"/>
                <w:szCs w:val="18"/>
              </w:rPr>
              <w:t xml:space="preserve">0.80</w:t>
            </w:r>
          </w:p>
        </w:tc>
        <w:tc>
          <w:p>
            <w:r>
              <w:rPr>
                <w:rFonts w:ascii="Calibri" w:cs="Calibri" w:eastAsia="Calibri" w:hAnsi="Calibri"/>
                <w:b w:val="false"/>
                <w:bCs w:val="false"/>
                <w:color w:val="374151"/>
                <w:sz w:val="18"/>
                <w:szCs w:val="18"/>
              </w:rPr>
              <w:t xml:space="preserve">0.18</w:t>
            </w:r>
          </w:p>
        </w:tc>
        <w:tc>
          <w:p>
            <w:r>
              <w:rPr>
                <w:rFonts w:ascii="Calibri" w:cs="Calibri" w:eastAsia="Calibri" w:hAnsi="Calibri"/>
                <w:b w:val="false"/>
                <w:bCs w:val="false"/>
                <w:color w:val="374151"/>
                <w:sz w:val="18"/>
                <w:szCs w:val="18"/>
              </w:rPr>
              <w:t xml:space="preserve">0.25</w:t>
            </w:r>
          </w:p>
        </w:tc>
        <w:tc>
          <w:p>
            <w:r>
              <w:rPr>
                <w:rFonts w:ascii="Calibri" w:cs="Calibri" w:eastAsia="Calibri" w:hAnsi="Calibri"/>
                <w:b w:val="false"/>
                <w:bCs w:val="false"/>
                <w:color w:val="374151"/>
                <w:sz w:val="18"/>
                <w:szCs w:val="18"/>
              </w:rPr>
              <w:t xml:space="preserve">0.88</w:t>
            </w:r>
          </w:p>
        </w:tc>
      </w:tr>
      <w:tr>
        <w:tc>
          <w:p>
            <w:r>
              <w:rPr>
                <w:sz w:val="18"/>
                <w:szCs w:val="18"/>
              </w:rPr>
              <w:t xml:space="preserve"/>
            </w:r>
          </w:p>
        </w:tc>
        <w:tc>
          <w:p>
            <w:r>
              <w:rPr>
                <w:sz w:val="18"/>
                <w:szCs w:val="18"/>
              </w:rPr>
              <w:t xml:space="preserve"/>
            </w:r>
          </w:p>
        </w:tc>
        <w:tc>
          <w:p>
            <w:r>
              <w:rPr>
                <w:sz w:val="18"/>
                <w:szCs w:val="18"/>
              </w:rPr>
              <w:t xml:space="preserve"/>
            </w:r>
          </w:p>
        </w:tc>
        <w:tc>
          <w:p>
            <w:r>
              <w:rPr>
                <w:sz w:val="18"/>
                <w:szCs w:val="18"/>
              </w:rPr>
              <w:t xml:space="preserve"/>
            </w:r>
          </w:p>
        </w:tc>
        <w:tc>
          <w:p>
            <w:r>
              <w:rPr>
                <w:sz w:val="18"/>
                <w:szCs w:val="18"/>
              </w:rPr>
              <w:t xml:space="preserve"/>
            </w:r>
          </w:p>
        </w:tc>
      </w:tr>
      <w:tr>
        <w:tc>
          <w:p>
            <w:r>
              <w:rPr>
                <w:sz w:val="18"/>
                <w:szCs w:val="18"/>
              </w:rPr>
              <w:t xml:space="preserve"/>
            </w:r>
          </w:p>
        </w:tc>
        <w:tc>
          <w:p>
            <w:r>
              <w:rPr>
                <w:sz w:val="18"/>
                <w:szCs w:val="18"/>
              </w:rPr>
              <w:t xml:space="preserve"/>
            </w:r>
          </w:p>
        </w:tc>
        <w:tc>
          <w:p>
            <w:r>
              <w:rPr>
                <w:sz w:val="18"/>
                <w:szCs w:val="18"/>
              </w:rPr>
              <w:t xml:space="preserve"/>
            </w:r>
          </w:p>
        </w:tc>
        <w:tc>
          <w:p>
            <w:r>
              <w:rPr>
                <w:sz w:val="18"/>
                <w:szCs w:val="18"/>
              </w:rPr>
              <w:t xml:space="preserve"/>
            </w:r>
          </w:p>
        </w:tc>
        <w:tc>
          <w:p>
            <w:r>
              <w:rPr>
                <w:sz w:val="18"/>
                <w:szCs w:val="18"/>
              </w:rPr>
              <w:t xml:space="preserve"/>
            </w:r>
          </w:p>
        </w:tc>
      </w:tr>
      <w:tr>
        <w:tc>
          <w:p>
            <w:r>
              <w:rPr>
                <w:sz w:val="18"/>
                <w:szCs w:val="18"/>
              </w:rPr>
              <w:t xml:space="preserve"/>
            </w:r>
          </w:p>
        </w:tc>
        <w:tc>
          <w:p>
            <w:r>
              <w:rPr>
                <w:sz w:val="18"/>
                <w:szCs w:val="18"/>
              </w:rPr>
              <w:t xml:space="preserve"/>
            </w:r>
          </w:p>
        </w:tc>
        <w:tc>
          <w:p>
            <w:r>
              <w:rPr>
                <w:sz w:val="18"/>
                <w:szCs w:val="18"/>
              </w:rPr>
              <w:t xml:space="preserve"/>
            </w:r>
          </w:p>
        </w:tc>
        <w:tc>
          <w:p>
            <w:r>
              <w:rPr>
                <w:sz w:val="18"/>
                <w:szCs w:val="18"/>
              </w:rPr>
              <w:t xml:space="preserve"/>
            </w:r>
          </w:p>
        </w:tc>
        <w:tc>
          <w:p>
            <w:r>
              <w:rPr>
                <w:sz w:val="18"/>
                <w:szCs w:val="18"/>
              </w:rPr>
              <w:t xml:space="preserve"/>
            </w:r>
          </w:p>
        </w:tc>
      </w:tr>
    </w:tbl>
    <w:p>
      <w:pPr>
        <w:spacing w:after="50" w:before="200"/>
      </w:pPr>
      <w:r>
        <w:rPr>
          <w:rFonts w:ascii="Calibri" w:cs="Calibri" w:eastAsia="Calibri" w:hAnsi="Calibri"/>
          <w:b/>
          <w:bCs/>
          <w:color w:val="0F1B2D"/>
          <w:sz w:val="22"/>
          <w:szCs w:val="22"/>
        </w:rPr>
        <w:t xml:space="preserve">Performance Thresholds</w:t>
      </w:r>
      <w:r>
        <w:rPr>
          <w:rFonts w:ascii="Calibri" w:cs="Calibri" w:eastAsia="Calibri" w:hAnsi="Calibri"/>
          <w:color w:val="6B7280"/>
          <w:sz w:val="18"/>
          <w:szCs w:val="18"/>
        </w:rPr>
        <w:t xml:space="preserve"> (textarea)</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Define the boundaries within which this model is acceptable. These become your drift detection triggers.</w:t>
      </w:r>
    </w:p>
    <w:p>
      <w:pPr>
        <w:spacing w:after="50"/>
      </w:pPr>
      <w:r>
        <w:rPr>
          <w:rFonts w:ascii="Calibri" w:cs="Calibri" w:eastAsia="Calibri" w:hAnsi="Calibri"/>
          <w:i/>
          <w:iCs/>
          <w:color w:val="E5E7EB"/>
          <w:sz w:val="20"/>
          <w:szCs w:val="20"/>
        </w:rPr>
        <w:t xml:space="preserve">Minimum acceptable AUC-ROC: 0.75. Model must be retrained if production AUC drops below 0.78. Disparate impact ratio must remain &gt;0.80 for all demographic groups.</w:t>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spacing w:after="50" w:before="200"/>
      </w:pPr>
      <w:r>
        <w:rPr>
          <w:rFonts w:ascii="Calibri" w:cs="Calibri" w:eastAsia="Calibri" w:hAnsi="Calibri"/>
          <w:b/>
          <w:bCs/>
          <w:color w:val="0F1B2D"/>
          <w:sz w:val="22"/>
          <w:szCs w:val="22"/>
        </w:rPr>
        <w:t xml:space="preserve">Benchmark Comparison</w:t>
      </w:r>
      <w:r>
        <w:rPr>
          <w:rFonts w:ascii="Calibri" w:cs="Calibri" w:eastAsia="Calibri" w:hAnsi="Calibri"/>
          <w:color w:val="6B7280"/>
          <w:sz w:val="18"/>
          <w:szCs w:val="18"/>
        </w:rPr>
        <w:t xml:space="preserve"> (textarea)</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Show how this model compares to alternatives. This justifies the model choice and complexity.</w:t>
      </w:r>
    </w:p>
    <w:p>
      <w:pPr>
        <w:spacing w:after="50"/>
      </w:pPr>
      <w:r>
        <w:rPr>
          <w:rFonts w:ascii="Calibri" w:cs="Calibri" w:eastAsia="Calibri" w:hAnsi="Calibri"/>
          <w:i/>
          <w:iCs/>
          <w:color w:val="E5E7EB"/>
          <w:sz w:val="20"/>
          <w:szCs w:val="20"/>
        </w:rPr>
        <w:t xml:space="preserve">Compared against: (1) Previous model version (v2.2): +3% AUC improvement. (2) Logistic regression baseline: +8% AUC. (3) Industry benchmark (Gartner 2025): above median.</w:t>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Style w:val="Heading2"/>
        <w:pBdr>
          <w:bottom w:val="single" w:color="0B9B8A" w:sz="3"/>
        </w:pBdr>
        <w:spacing w:after="100" w:before="400"/>
      </w:pPr>
      <w:r>
        <w:rPr>
          <w:rFonts w:ascii="Calibri" w:cs="Calibri" w:eastAsia="Calibri" w:hAnsi="Calibri"/>
          <w:b/>
          <w:bCs/>
          <w:color w:val="0F1B2D"/>
          <w:sz w:val="28"/>
          <w:szCs w:val="28"/>
        </w:rPr>
        <w:t xml:space="preserve">Limitations and Ethical Considerations</w:t>
      </w:r>
    </w:p>
    <w:p>
      <w:pPr>
        <w:spacing w:after="200"/>
      </w:pPr>
      <w:r>
        <w:rPr>
          <w:rFonts w:ascii="Calibri" w:cs="Calibri" w:eastAsia="Calibri" w:hAnsi="Calibri"/>
          <w:i/>
          <w:iCs/>
          <w:color w:val="6B7280"/>
          <w:sz w:val="20"/>
          <w:szCs w:val="20"/>
        </w:rPr>
        <w:t xml:space="preserve">Document known limitations, risks, and ethical considerations.</w:t>
      </w:r>
    </w:p>
    <w:p>
      <w:pPr>
        <w:spacing w:after="50" w:before="200"/>
      </w:pPr>
      <w:r>
        <w:rPr>
          <w:rFonts w:ascii="Calibri" w:cs="Calibri" w:eastAsia="Calibri" w:hAnsi="Calibri"/>
          <w:b/>
          <w:bCs/>
          <w:color w:val="0F1B2D"/>
          <w:sz w:val="22"/>
          <w:szCs w:val="22"/>
        </w:rPr>
        <w:t xml:space="preserve">Known Limitations</w:t>
      </w:r>
      <w:r>
        <w:rPr>
          <w:rFonts w:ascii="Calibri" w:cs="Calibri" w:eastAsia="Calibri" w:hAnsi="Calibri"/>
          <w:color w:val="6B7280"/>
          <w:sz w:val="18"/>
          <w:szCs w:val="18"/>
        </w:rPr>
        <w:t xml:space="preserve"> (textarea)</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Be thorough and honest. Undisclosed limitations are a governance and liability risk.</w:t>
      </w:r>
    </w:p>
    <w:p>
      <w:pPr>
        <w:spacing w:after="50"/>
      </w:pPr>
      <w:r>
        <w:rPr>
          <w:rFonts w:ascii="Calibri" w:cs="Calibri" w:eastAsia="Calibri" w:hAnsi="Calibri"/>
          <w:i/>
          <w:iCs/>
          <w:color w:val="E5E7EB"/>
          <w:sz w:val="20"/>
          <w:szCs w:val="20"/>
        </w:rPr>
        <w:t xml:space="preserve">1. Model accuracy degrades for customers with &lt;6 months of history.
2. Performance drops by ~5% in Q4 due to seasonal buying patterns not fully captured.
3. Model does not account for macroeconomic factors (recession, market disruption).</w:t>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spacing w:after="50" w:before="200"/>
      </w:pPr>
      <w:r>
        <w:rPr>
          <w:rFonts w:ascii="Calibri" w:cs="Calibri" w:eastAsia="Calibri" w:hAnsi="Calibri"/>
          <w:b/>
          <w:bCs/>
          <w:color w:val="0F1B2D"/>
          <w:sz w:val="22"/>
          <w:szCs w:val="22"/>
        </w:rPr>
        <w:t xml:space="preserve">Ethical Considerations</w:t>
      </w:r>
      <w:r>
        <w:rPr>
          <w:rFonts w:ascii="Calibri" w:cs="Calibri" w:eastAsia="Calibri" w:hAnsi="Calibri"/>
          <w:color w:val="6B7280"/>
          <w:sz w:val="18"/>
          <w:szCs w:val="18"/>
        </w:rPr>
        <w:t xml:space="preserve"> (textarea)</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Consider: fairness impacts, informed consent, autonomy, power asymmetries, and unintended consequences.</w:t>
      </w:r>
    </w:p>
    <w:p>
      <w:pPr>
        <w:spacing w:after="50"/>
      </w:pPr>
      <w:r>
        <w:rPr>
          <w:rFonts w:ascii="Calibri" w:cs="Calibri" w:eastAsia="Calibri" w:hAnsi="Calibri"/>
          <w:i/>
          <w:iCs/>
          <w:color w:val="E5E7EB"/>
          <w:sz w:val="20"/>
          <w:szCs w:val="20"/>
        </w:rPr>
        <w:t xml:space="preserve">1. Churn scores could be used to deprioritize "low-value" customers, raising fairness concerns.
2. Retention offers triggered by the model should not create differential pricing that disadvantages specific groups.
3. Customers are not informed that AI is used in retention targeting.</w:t>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spacing w:after="50" w:before="200"/>
      </w:pPr>
      <w:r>
        <w:rPr>
          <w:rFonts w:ascii="Calibri" w:cs="Calibri" w:eastAsia="Calibri" w:hAnsi="Calibri"/>
          <w:b/>
          <w:bCs/>
          <w:color w:val="0F1B2D"/>
          <w:sz w:val="22"/>
          <w:szCs w:val="22"/>
        </w:rPr>
        <w:t xml:space="preserve">Failure Modes</w:t>
      </w:r>
      <w:r>
        <w:rPr>
          <w:rFonts w:ascii="Calibri" w:cs="Calibri" w:eastAsia="Calibri" w:hAnsi="Calibri"/>
          <w:color w:val="6B7280"/>
          <w:sz w:val="18"/>
          <w:szCs w:val="18"/>
        </w:rPr>
        <w:t xml:space="preserve"> (textarea)</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Document how the model can fail and what happens when it does. Include mitigations for each failure mode.</w:t>
      </w:r>
    </w:p>
    <w:p>
      <w:pPr>
        <w:spacing w:after="50"/>
      </w:pPr>
      <w:r>
        <w:rPr>
          <w:rFonts w:ascii="Calibri" w:cs="Calibri" w:eastAsia="Calibri" w:hAnsi="Calibri"/>
          <w:i/>
          <w:iCs/>
          <w:color w:val="E5E7EB"/>
          <w:sz w:val="20"/>
          <w:szCs w:val="20"/>
        </w:rPr>
        <w:t xml:space="preserve">1. Data pipeline failure: model serves stale predictions (mitigated by staleness alert).
2. Concept drift: gradual performance degradation (mitigated by weekly monitoring).
3. Adversarial manipulation: customers could game retention offers (risk assessed as low).</w:t>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Style w:val="Heading2"/>
        <w:pBdr>
          <w:bottom w:val="single" w:color="0B9B8A" w:sz="3"/>
        </w:pBdr>
        <w:spacing w:after="100" w:before="400"/>
      </w:pPr>
      <w:r>
        <w:rPr>
          <w:rFonts w:ascii="Calibri" w:cs="Calibri" w:eastAsia="Calibri" w:hAnsi="Calibri"/>
          <w:b/>
          <w:bCs/>
          <w:color w:val="0F1B2D"/>
          <w:sz w:val="28"/>
          <w:szCs w:val="28"/>
        </w:rPr>
        <w:t xml:space="preserve">Deployment and Monitoring</w:t>
      </w:r>
    </w:p>
    <w:p>
      <w:pPr>
        <w:spacing w:after="200"/>
      </w:pPr>
      <w:r>
        <w:rPr>
          <w:rFonts w:ascii="Calibri" w:cs="Calibri" w:eastAsia="Calibri" w:hAnsi="Calibri"/>
          <w:i/>
          <w:iCs/>
          <w:color w:val="6B7280"/>
          <w:sz w:val="20"/>
          <w:szCs w:val="20"/>
        </w:rPr>
        <w:t xml:space="preserve">Operational deployment details and ongoing monitoring plan.</w:t>
      </w:r>
    </w:p>
    <w:p>
      <w:pPr>
        <w:spacing w:after="50" w:before="200"/>
      </w:pPr>
      <w:r>
        <w:rPr>
          <w:rFonts w:ascii="Calibri" w:cs="Calibri" w:eastAsia="Calibri" w:hAnsi="Calibri"/>
          <w:b/>
          <w:bCs/>
          <w:color w:val="0F1B2D"/>
          <w:sz w:val="22"/>
          <w:szCs w:val="22"/>
        </w:rPr>
        <w:t xml:space="preserve">Deployment Environment</w:t>
      </w:r>
      <w:r>
        <w:rPr>
          <w:rFonts w:ascii="Calibri" w:cs="Calibri" w:eastAsia="Calibri" w:hAnsi="Calibri"/>
          <w:color w:val="6B7280"/>
          <w:sz w:val="18"/>
          <w:szCs w:val="18"/>
        </w:rPr>
        <w:t xml:space="preserve"> (text)</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Document where and how the model runs in production.</w:t>
      </w:r>
    </w:p>
    <w:p>
      <w:pPr>
        <w:pBdr>
          <w:bottom w:val="single" w:color="E5E7EB" w:sz="1"/>
        </w:pBdr>
        <w:spacing w:after="100"/>
      </w:pPr>
      <w:r>
        <w:rPr>
          <w:rFonts w:ascii="Calibri" w:cs="Calibri" w:eastAsia="Calibri" w:hAnsi="Calibri"/>
          <w:i/>
          <w:iCs/>
          <w:color w:val="E5E7EB"/>
          <w:sz w:val="20"/>
          <w:szCs w:val="20"/>
        </w:rPr>
        <w:t xml:space="preserve">Production: AWS SageMaker endpoint, us-east-1. Batch scoring daily at 02:00 UTC.</w:t>
      </w:r>
    </w:p>
    <w:p>
      <w:pPr>
        <w:spacing w:after="50" w:before="200"/>
      </w:pPr>
      <w:r>
        <w:rPr>
          <w:rFonts w:ascii="Calibri" w:cs="Calibri" w:eastAsia="Calibri" w:hAnsi="Calibri"/>
          <w:b/>
          <w:bCs/>
          <w:color w:val="0F1B2D"/>
          <w:sz w:val="22"/>
          <w:szCs w:val="22"/>
        </w:rPr>
        <w:t xml:space="preserve">Monitoring Plan</w:t>
      </w:r>
      <w:r>
        <w:rPr>
          <w:rFonts w:ascii="Calibri" w:cs="Calibri" w:eastAsia="Calibri" w:hAnsi="Calibri"/>
          <w:color w:val="6B7280"/>
          <w:sz w:val="18"/>
          <w:szCs w:val="18"/>
        </w:rPr>
        <w:t xml:space="preserve"> (table)</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Define what is monitored, how often, and what happens when thresholds are breached.</w:t>
      </w:r>
    </w:p>
    <w:tbl>
      <w:tblPr>
        <w:tblW w:type="pct" w:w="100%"/>
        <w:tblBorders>
          <w:top w:val="single" w:color="auto" w:sz="4"/>
          <w:left w:val="single" w:color="auto" w:sz="4"/>
          <w:bottom w:val="single" w:color="auto" w:sz="4"/>
          <w:right w:val="single" w:color="auto" w:sz="4"/>
          <w:insideH w:val="single" w:color="auto" w:sz="4"/>
          <w:insideV w:val="single" w:color="auto" w:sz="4"/>
        </w:tblBorders>
        <w:tblLayout w:type="autofit"/>
      </w:tblPr>
      <w:tblGrid>
        <w:gridCol w:w="100"/>
        <w:gridCol w:w="100"/>
        <w:gridCol w:w="100"/>
        <w:gridCol w:w="100"/>
      </w:tblGrid>
      <w:tr>
        <w:tc>
          <w:tcPr>
            <w:shd w:color="0F1B2D" w:val="solid"/>
          </w:tcPr>
          <w:p>
            <w:r>
              <w:rPr>
                <w:rFonts w:ascii="Calibri" w:cs="Calibri" w:eastAsia="Calibri" w:hAnsi="Calibri"/>
                <w:b/>
                <w:bCs/>
                <w:color w:val="FFFFFF"/>
                <w:sz w:val="18"/>
                <w:szCs w:val="18"/>
              </w:rPr>
              <w:t xml:space="preserve">Monitor</w:t>
            </w:r>
          </w:p>
        </w:tc>
        <w:tc>
          <w:tcPr>
            <w:shd w:color="0F1B2D" w:val="solid"/>
          </w:tcPr>
          <w:p>
            <w:r>
              <w:rPr>
                <w:rFonts w:ascii="Calibri" w:cs="Calibri" w:eastAsia="Calibri" w:hAnsi="Calibri"/>
                <w:b/>
                <w:bCs/>
                <w:color w:val="FFFFFF"/>
                <w:sz w:val="18"/>
                <w:szCs w:val="18"/>
              </w:rPr>
              <w:t xml:space="preserve">Frequency</w:t>
            </w:r>
          </w:p>
        </w:tc>
        <w:tc>
          <w:tcPr>
            <w:shd w:color="0F1B2D" w:val="solid"/>
          </w:tcPr>
          <w:p>
            <w:r>
              <w:rPr>
                <w:rFonts w:ascii="Calibri" w:cs="Calibri" w:eastAsia="Calibri" w:hAnsi="Calibri"/>
                <w:b/>
                <w:bCs/>
                <w:color w:val="FFFFFF"/>
                <w:sz w:val="18"/>
                <w:szCs w:val="18"/>
              </w:rPr>
              <w:t xml:space="preserve">Threshold</w:t>
            </w:r>
          </w:p>
        </w:tc>
        <w:tc>
          <w:tcPr>
            <w:shd w:color="0F1B2D" w:val="solid"/>
          </w:tcPr>
          <w:p>
            <w:r>
              <w:rPr>
                <w:rFonts w:ascii="Calibri" w:cs="Calibri" w:eastAsia="Calibri" w:hAnsi="Calibri"/>
                <w:b/>
                <w:bCs/>
                <w:color w:val="FFFFFF"/>
                <w:sz w:val="18"/>
                <w:szCs w:val="18"/>
              </w:rPr>
              <w:t xml:space="preserve">Action</w:t>
            </w:r>
          </w:p>
        </w:tc>
      </w:tr>
      <w:tr>
        <w:tc>
          <w:p>
            <w:r>
              <w:rPr>
                <w:rFonts w:ascii="Calibri" w:cs="Calibri" w:eastAsia="Calibri" w:hAnsi="Calibri"/>
                <w:b w:val="false"/>
                <w:bCs w:val="false"/>
                <w:color w:val="374151"/>
                <w:sz w:val="18"/>
                <w:szCs w:val="18"/>
              </w:rPr>
              <w:t xml:space="preserve">AUC-ROC</w:t>
            </w:r>
          </w:p>
        </w:tc>
        <w:tc>
          <w:p>
            <w:r>
              <w:rPr>
                <w:rFonts w:ascii="Calibri" w:cs="Calibri" w:eastAsia="Calibri" w:hAnsi="Calibri"/>
                <w:b w:val="false"/>
                <w:bCs w:val="false"/>
                <w:color w:val="374151"/>
                <w:sz w:val="18"/>
                <w:szCs w:val="18"/>
              </w:rPr>
              <w:t xml:space="preserve">Weekly</w:t>
            </w:r>
          </w:p>
        </w:tc>
        <w:tc>
          <w:p>
            <w:r>
              <w:rPr>
                <w:rFonts w:ascii="Calibri" w:cs="Calibri" w:eastAsia="Calibri" w:hAnsi="Calibri"/>
                <w:b w:val="false"/>
                <w:bCs w:val="false"/>
                <w:color w:val="374151"/>
                <w:sz w:val="18"/>
                <w:szCs w:val="18"/>
              </w:rPr>
              <w:t xml:space="preserve">&lt;0.78</w:t>
            </w:r>
          </w:p>
        </w:tc>
        <w:tc>
          <w:p>
            <w:r>
              <w:rPr>
                <w:rFonts w:ascii="Calibri" w:cs="Calibri" w:eastAsia="Calibri" w:hAnsi="Calibri"/>
                <w:b w:val="false"/>
                <w:bCs w:val="false"/>
                <w:color w:val="374151"/>
                <w:sz w:val="18"/>
                <w:szCs w:val="18"/>
              </w:rPr>
              <w:t xml:space="preserve">Trigger retraining review</w:t>
            </w:r>
          </w:p>
        </w:tc>
      </w:tr>
      <w:tr>
        <w:tc>
          <w:tcPr>
            <w:shd w:color="F3F4F6" w:val="solid"/>
          </w:tcPr>
          <w:p>
            <w:r>
              <w:rPr>
                <w:rFonts w:ascii="Calibri" w:cs="Calibri" w:eastAsia="Calibri" w:hAnsi="Calibri"/>
                <w:b w:val="false"/>
                <w:bCs w:val="false"/>
                <w:color w:val="374151"/>
                <w:sz w:val="18"/>
                <w:szCs w:val="18"/>
              </w:rPr>
              <w:t xml:space="preserve">Data drift (PSI)</w:t>
            </w:r>
          </w:p>
        </w:tc>
        <w:tc>
          <w:tcPr>
            <w:shd w:color="F3F4F6" w:val="solid"/>
          </w:tcPr>
          <w:p>
            <w:r>
              <w:rPr>
                <w:rFonts w:ascii="Calibri" w:cs="Calibri" w:eastAsia="Calibri" w:hAnsi="Calibri"/>
                <w:b w:val="false"/>
                <w:bCs w:val="false"/>
                <w:color w:val="374151"/>
                <w:sz w:val="18"/>
                <w:szCs w:val="18"/>
              </w:rPr>
              <w:t xml:space="preserve">Daily</w:t>
            </w:r>
          </w:p>
        </w:tc>
        <w:tc>
          <w:tcPr>
            <w:shd w:color="F3F4F6" w:val="solid"/>
          </w:tcPr>
          <w:p>
            <w:r>
              <w:rPr>
                <w:rFonts w:ascii="Calibri" w:cs="Calibri" w:eastAsia="Calibri" w:hAnsi="Calibri"/>
                <w:b w:val="false"/>
                <w:bCs w:val="false"/>
                <w:color w:val="374151"/>
                <w:sz w:val="18"/>
                <w:szCs w:val="18"/>
              </w:rPr>
              <w:t xml:space="preserve">&gt;0.2</w:t>
            </w:r>
          </w:p>
        </w:tc>
        <w:tc>
          <w:tcPr>
            <w:shd w:color="F3F4F6" w:val="solid"/>
          </w:tcPr>
          <w:p>
            <w:r>
              <w:rPr>
                <w:rFonts w:ascii="Calibri" w:cs="Calibri" w:eastAsia="Calibri" w:hAnsi="Calibri"/>
                <w:b w:val="false"/>
                <w:bCs w:val="false"/>
                <w:color w:val="374151"/>
                <w:sz w:val="18"/>
                <w:szCs w:val="18"/>
              </w:rPr>
              <w:t xml:space="preserve">Alert data science team</w:t>
            </w:r>
          </w:p>
        </w:tc>
      </w:tr>
      <w:tr>
        <w:tc>
          <w:p>
            <w:r>
              <w:rPr>
                <w:rFonts w:ascii="Calibri" w:cs="Calibri" w:eastAsia="Calibri" w:hAnsi="Calibri"/>
                <w:b w:val="false"/>
                <w:bCs w:val="false"/>
                <w:color w:val="374151"/>
                <w:sz w:val="18"/>
                <w:szCs w:val="18"/>
              </w:rPr>
              <w:t xml:space="preserve">Fairness metrics</w:t>
            </w:r>
          </w:p>
        </w:tc>
        <w:tc>
          <w:p>
            <w:r>
              <w:rPr>
                <w:rFonts w:ascii="Calibri" w:cs="Calibri" w:eastAsia="Calibri" w:hAnsi="Calibri"/>
                <w:b w:val="false"/>
                <w:bCs w:val="false"/>
                <w:color w:val="374151"/>
                <w:sz w:val="18"/>
                <w:szCs w:val="18"/>
              </w:rPr>
              <w:t xml:space="preserve">Monthly</w:t>
            </w:r>
          </w:p>
        </w:tc>
        <w:tc>
          <w:p>
            <w:r>
              <w:rPr>
                <w:rFonts w:ascii="Calibri" w:cs="Calibri" w:eastAsia="Calibri" w:hAnsi="Calibri"/>
                <w:b w:val="false"/>
                <w:bCs w:val="false"/>
                <w:color w:val="374151"/>
                <w:sz w:val="18"/>
                <w:szCs w:val="18"/>
              </w:rPr>
              <w:t xml:space="preserve">DI ratio &lt;0.8</w:t>
            </w:r>
          </w:p>
        </w:tc>
        <w:tc>
          <w:p>
            <w:r>
              <w:rPr>
                <w:rFonts w:ascii="Calibri" w:cs="Calibri" w:eastAsia="Calibri" w:hAnsi="Calibri"/>
                <w:b w:val="false"/>
                <w:bCs w:val="false"/>
                <w:color w:val="374151"/>
                <w:sz w:val="18"/>
                <w:szCs w:val="18"/>
              </w:rPr>
              <w:t xml:space="preserve">Escalate to governance board</w:t>
            </w:r>
          </w:p>
        </w:tc>
      </w:tr>
      <w:tr>
        <w:tc>
          <w:tcPr>
            <w:shd w:color="F3F4F6" w:val="solid"/>
          </w:tcPr>
          <w:p>
            <w:r>
              <w:rPr>
                <w:rFonts w:ascii="Calibri" w:cs="Calibri" w:eastAsia="Calibri" w:hAnsi="Calibri"/>
                <w:b w:val="false"/>
                <w:bCs w:val="false"/>
                <w:color w:val="374151"/>
                <w:sz w:val="18"/>
                <w:szCs w:val="18"/>
              </w:rPr>
              <w:t xml:space="preserve">Prediction volume</w:t>
            </w:r>
          </w:p>
        </w:tc>
        <w:tc>
          <w:tcPr>
            <w:shd w:color="F3F4F6" w:val="solid"/>
          </w:tcPr>
          <w:p>
            <w:r>
              <w:rPr>
                <w:rFonts w:ascii="Calibri" w:cs="Calibri" w:eastAsia="Calibri" w:hAnsi="Calibri"/>
                <w:b w:val="false"/>
                <w:bCs w:val="false"/>
                <w:color w:val="374151"/>
                <w:sz w:val="18"/>
                <w:szCs w:val="18"/>
              </w:rPr>
              <w:t xml:space="preserve">Daily</w:t>
            </w:r>
          </w:p>
        </w:tc>
        <w:tc>
          <w:tcPr>
            <w:shd w:color="F3F4F6" w:val="solid"/>
          </w:tcPr>
          <w:p>
            <w:r>
              <w:rPr>
                <w:rFonts w:ascii="Calibri" w:cs="Calibri" w:eastAsia="Calibri" w:hAnsi="Calibri"/>
                <w:b w:val="false"/>
                <w:bCs w:val="false"/>
                <w:color w:val="374151"/>
                <w:sz w:val="18"/>
                <w:szCs w:val="18"/>
              </w:rPr>
              <w:t xml:space="preserve">&gt;2 std dev from mean</w:t>
            </w:r>
          </w:p>
        </w:tc>
        <w:tc>
          <w:tcPr>
            <w:shd w:color="F3F4F6" w:val="solid"/>
          </w:tcPr>
          <w:p>
            <w:r>
              <w:rPr>
                <w:rFonts w:ascii="Calibri" w:cs="Calibri" w:eastAsia="Calibri" w:hAnsi="Calibri"/>
                <w:b w:val="false"/>
                <w:bCs w:val="false"/>
                <w:color w:val="374151"/>
                <w:sz w:val="18"/>
                <w:szCs w:val="18"/>
              </w:rPr>
              <w:t xml:space="preserve">Investigate</w:t>
            </w:r>
          </w:p>
        </w:tc>
      </w:tr>
      <w:tr>
        <w:tc>
          <w:p>
            <w:r>
              <w:rPr>
                <w:sz w:val="18"/>
                <w:szCs w:val="18"/>
              </w:rPr>
              <w:t xml:space="preserve"/>
            </w:r>
          </w:p>
        </w:tc>
        <w:tc>
          <w:p>
            <w:r>
              <w:rPr>
                <w:sz w:val="18"/>
                <w:szCs w:val="18"/>
              </w:rPr>
              <w:t xml:space="preserve"/>
            </w:r>
          </w:p>
        </w:tc>
        <w:tc>
          <w:p>
            <w:r>
              <w:rPr>
                <w:sz w:val="18"/>
                <w:szCs w:val="18"/>
              </w:rPr>
              <w:t xml:space="preserve"/>
            </w:r>
          </w:p>
        </w:tc>
        <w:tc>
          <w:p>
            <w:r>
              <w:rPr>
                <w:sz w:val="18"/>
                <w:szCs w:val="18"/>
              </w:rPr>
              <w:t xml:space="preserve"/>
            </w:r>
          </w:p>
        </w:tc>
      </w:tr>
      <w:tr>
        <w:tc>
          <w:p>
            <w:r>
              <w:rPr>
                <w:sz w:val="18"/>
                <w:szCs w:val="18"/>
              </w:rPr>
              <w:t xml:space="preserve"/>
            </w:r>
          </w:p>
        </w:tc>
        <w:tc>
          <w:p>
            <w:r>
              <w:rPr>
                <w:sz w:val="18"/>
                <w:szCs w:val="18"/>
              </w:rPr>
              <w:t xml:space="preserve"/>
            </w:r>
          </w:p>
        </w:tc>
        <w:tc>
          <w:p>
            <w:r>
              <w:rPr>
                <w:sz w:val="18"/>
                <w:szCs w:val="18"/>
              </w:rPr>
              <w:t xml:space="preserve"/>
            </w:r>
          </w:p>
        </w:tc>
        <w:tc>
          <w:p>
            <w:r>
              <w:rPr>
                <w:sz w:val="18"/>
                <w:szCs w:val="18"/>
              </w:rPr>
              <w:t xml:space="preserve"/>
            </w:r>
          </w:p>
        </w:tc>
      </w:tr>
      <w:tr>
        <w:tc>
          <w:p>
            <w:r>
              <w:rPr>
                <w:sz w:val="18"/>
                <w:szCs w:val="18"/>
              </w:rPr>
              <w:t xml:space="preserve"/>
            </w:r>
          </w:p>
        </w:tc>
        <w:tc>
          <w:p>
            <w:r>
              <w:rPr>
                <w:sz w:val="18"/>
                <w:szCs w:val="18"/>
              </w:rPr>
              <w:t xml:space="preserve"/>
            </w:r>
          </w:p>
        </w:tc>
        <w:tc>
          <w:p>
            <w:r>
              <w:rPr>
                <w:sz w:val="18"/>
                <w:szCs w:val="18"/>
              </w:rPr>
              <w:t xml:space="preserve"/>
            </w:r>
          </w:p>
        </w:tc>
        <w:tc>
          <w:p>
            <w:r>
              <w:rPr>
                <w:sz w:val="18"/>
                <w:szCs w:val="18"/>
              </w:rPr>
              <w:t xml:space="preserve"/>
            </w:r>
          </w:p>
        </w:tc>
      </w:tr>
    </w:tbl>
    <w:p>
      <w:pPr>
        <w:spacing w:after="50" w:before="200"/>
      </w:pPr>
      <w:r>
        <w:rPr>
          <w:rFonts w:ascii="Calibri" w:cs="Calibri" w:eastAsia="Calibri" w:hAnsi="Calibri"/>
          <w:b/>
          <w:bCs/>
          <w:color w:val="0F1B2D"/>
          <w:sz w:val="22"/>
          <w:szCs w:val="22"/>
        </w:rPr>
        <w:t xml:space="preserve">Retraining Schedule</w:t>
      </w:r>
      <w:r>
        <w:rPr>
          <w:rFonts w:ascii="Calibri" w:cs="Calibri" w:eastAsia="Calibri" w:hAnsi="Calibri"/>
          <w:color w:val="6B7280"/>
          <w:sz w:val="18"/>
          <w:szCs w:val="18"/>
        </w:rPr>
        <w:t xml:space="preserve"> (text)</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Document both scheduled and triggered retraining. Each retrained version needs a new model card version.</w:t>
      </w:r>
    </w:p>
    <w:p>
      <w:pPr>
        <w:pBdr>
          <w:bottom w:val="single" w:color="E5E7EB" w:sz="1"/>
        </w:pBdr>
        <w:spacing w:after="100"/>
      </w:pPr>
      <w:r>
        <w:rPr>
          <w:rFonts w:ascii="Calibri" w:cs="Calibri" w:eastAsia="Calibri" w:hAnsi="Calibri"/>
          <w:i/>
          <w:iCs/>
          <w:color w:val="E5E7EB"/>
          <w:sz w:val="20"/>
          <w:szCs w:val="20"/>
        </w:rPr>
        <w:t xml:space="preserve">Scheduled: quarterly. Triggered: when monitoring thresholds breached. Approval required: CoE sign-off.</w:t>
      </w:r>
    </w:p>
    <w:p>
      <w:pPr>
        <w:spacing w:after="50" w:before="200"/>
      </w:pPr>
      <w:r>
        <w:rPr>
          <w:rFonts w:ascii="Calibri" w:cs="Calibri" w:eastAsia="Calibri" w:hAnsi="Calibri"/>
          <w:b/>
          <w:bCs/>
          <w:color w:val="0F1B2D"/>
          <w:sz w:val="22"/>
          <w:szCs w:val="22"/>
        </w:rPr>
        <w:t xml:space="preserve">Rollback Plan</w:t>
      </w:r>
      <w:r>
        <w:rPr>
          <w:rFonts w:ascii="Calibri" w:cs="Calibri" w:eastAsia="Calibri" w:hAnsi="Calibri"/>
          <w:color w:val="6B7280"/>
          <w:sz w:val="18"/>
          <w:szCs w:val="18"/>
        </w:rPr>
        <w:t xml:space="preserve"> (textarea)</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Every model deployment must have a tested rollback procedure.</w:t>
      </w:r>
    </w:p>
    <w:p>
      <w:pPr>
        <w:spacing w:after="50"/>
      </w:pPr>
      <w:r>
        <w:rPr>
          <w:rFonts w:ascii="Calibri" w:cs="Calibri" w:eastAsia="Calibri" w:hAnsi="Calibri"/>
          <w:i/>
          <w:iCs/>
          <w:color w:val="E5E7EB"/>
          <w:sz w:val="20"/>
          <w:szCs w:val="20"/>
        </w:rPr>
        <w:t xml:space="preserve">If production issues detected: (1) Switch to previous model version within 15 minutes. (2) Notify business owners. (3) Conduct root cause analysis.</w:t>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ageBreakBefore/>
      </w:pPr>
    </w:p>
    <w:p>
      <w:pPr>
        <w:pStyle w:val="Heading2"/>
        <w:pBdr>
          <w:bottom w:val="single" w:color="E8891D" w:sz="3"/>
        </w:pBdr>
        <w:spacing w:after="200" w:before="400"/>
      </w:pPr>
      <w:r>
        <w:rPr>
          <w:rFonts w:ascii="Calibri" w:cs="Calibri" w:eastAsia="Calibri" w:hAnsi="Calibri"/>
          <w:b/>
          <w:bCs/>
          <w:color w:val="0F1B2D"/>
          <w:sz w:val="28"/>
          <w:szCs w:val="28"/>
        </w:rPr>
        <w:t xml:space="preserve">Frequently Asked Questions</w:t>
      </w:r>
    </w:p>
    <w:p>
      <w:pPr>
        <w:spacing w:after="50" w:before="200"/>
      </w:pPr>
      <w:r>
        <w:rPr>
          <w:rFonts w:ascii="Calibri" w:cs="Calibri" w:eastAsia="Calibri" w:hAnsi="Calibri"/>
          <w:b/>
          <w:bCs/>
          <w:color w:val="0F1B2D"/>
          <w:sz w:val="22"/>
          <w:szCs w:val="22"/>
        </w:rPr>
        <w:t xml:space="preserve">Q: What is the relationship between a model card and the AI System Registry?</w:t>
      </w:r>
    </w:p>
    <w:p>
      <w:pPr>
        <w:spacing w:after="150"/>
      </w:pPr>
      <w:r>
        <w:rPr>
          <w:rFonts w:ascii="Calibri" w:cs="Calibri" w:eastAsia="Calibri" w:hAnsi="Calibri"/>
          <w:color w:val="374151"/>
          <w:sz w:val="20"/>
          <w:szCs w:val="20"/>
        </w:rPr>
        <w:t xml:space="preserve">The AI System Registry is the high-level inventory (what AI systems exist). The model card is the detailed technical documentation for each ML model. The registry entry links to the model card. One registry entry may have multiple model cards if the system uses multiple models.</w:t>
      </w:r>
    </w:p>
    <w:p>
      <w:pPr>
        <w:spacing w:after="50" w:before="200"/>
      </w:pPr>
      <w:r>
        <w:rPr>
          <w:rFonts w:ascii="Calibri" w:cs="Calibri" w:eastAsia="Calibri" w:hAnsi="Calibri"/>
          <w:b/>
          <w:bCs/>
          <w:color w:val="0F1B2D"/>
          <w:sz w:val="22"/>
          <w:szCs w:val="22"/>
        </w:rPr>
        <w:t xml:space="preserve">Q: Who is responsible for maintaining the model card?</w:t>
      </w:r>
    </w:p>
    <w:p>
      <w:pPr>
        <w:spacing w:after="150"/>
      </w:pPr>
      <w:r>
        <w:rPr>
          <w:rFonts w:ascii="Calibri" w:cs="Calibri" w:eastAsia="Calibri" w:hAnsi="Calibri"/>
          <w:color w:val="374151"/>
          <w:sz w:val="20"/>
          <w:szCs w:val="20"/>
        </w:rPr>
        <w:t xml:space="preserve">The technical owner (typically the data scientist or ML engineer) creates and updates the model card. The business owner reviews it for accuracy of the business context sections. The model card should be updated with every model version change, significant data update, or monitoring threshold breach.</w:t>
      </w:r>
    </w:p>
    <w:p>
      <w:pPr>
        <w:spacing w:after="50" w:before="200"/>
      </w:pPr>
      <w:r>
        <w:rPr>
          <w:rFonts w:ascii="Calibri" w:cs="Calibri" w:eastAsia="Calibri" w:hAnsi="Calibri"/>
          <w:b/>
          <w:bCs/>
          <w:color w:val="0F1B2D"/>
          <w:sz w:val="22"/>
          <w:szCs w:val="22"/>
        </w:rPr>
        <w:t xml:space="preserve">Q: Is a model card required for third-party AI / vendor models?</w:t>
      </w:r>
    </w:p>
    <w:p>
      <w:pPr>
        <w:spacing w:after="150"/>
      </w:pPr>
      <w:r>
        <w:rPr>
          <w:rFonts w:ascii="Calibri" w:cs="Calibri" w:eastAsia="Calibri" w:hAnsi="Calibri"/>
          <w:color w:val="374151"/>
          <w:sz w:val="20"/>
          <w:szCs w:val="20"/>
        </w:rPr>
        <w:t xml:space="preserve">Yes, but with adaptations. For vendor models where you do not have access to training data or architecture details, document what the vendor has disclosed and note gaps. Your procurement questionnaire (see AI Procurement Questionnaire template) should require vendors to provide model card-equivalent information.</w:t>
      </w:r>
    </w:p>
    <w:sectPr>
      <w:headerReference w:type="default" r:id="rId7"/>
      <w:footerReference w:type="default" r:id="rId8"/>
      <w:pgSz w:w="11906" w:h="16838" w:orient="portrait"/>
      <w:pgMar w:top="1440" w:right="1440" w:bottom="1440" w:left="1440" w:header="708" w:footer="708" w:gutter="0"/>
      <w:pgNumType w:start="1"/>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6B7280"/>
        <w:sz w:val="16"/>
        <w:szCs w:val="16"/>
      </w:rPr>
      <w:t xml:space="preserve">© 2026 FlowRidge — COMPEL Framework  |  www.compelframework.org  |  Page </w:t>
    </w:r>
    <w:r>
      <w:rPr>
        <w:rFonts w:ascii="Calibri" w:cs="Calibri" w:eastAsia="Calibri" w:hAnsi="Calibri"/>
        <w:color w:val="6B728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color w:val="6B7280"/>
        <w:sz w:val="16"/>
        <w:szCs w:val="16"/>
      </w:rPr>
      <w:t xml:space="preserve">Model Card Template — EA-004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fbeb22816feb5705540a7a33df9afd81c5a72173.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2026-04-12T23:59:42.214Z</dcterms:created>
  <dcterms:modified xsi:type="dcterms:W3CDTF">2026-04-12T23:59:42.214Z</dcterms:modified>
</cp:coreProperties>
</file>

<file path=docProps/custom.xml><?xml version="1.0" encoding="utf-8"?>
<Properties xmlns="http://schemas.openxmlformats.org/officeDocument/2006/custom-properties" xmlns:vt="http://schemas.openxmlformats.org/officeDocument/2006/docPropsVTypes"/>
</file>