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before="600"/>
        <w:jc w:val="center"/>
      </w:pPr>
      <w:r>
        <w:drawing>
          <wp:inline distT="0" distB="0" distL="0" distR="0">
            <wp:extent cx="1143000" cy="123825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1143000" cy="1238250"/>
                    </a:xfrm>
                    <a:prstGeom prst="rect">
                      <a:avLst/>
                    </a:prstGeom>
                  </pic:spPr>
                </pic:pic>
              </a:graphicData>
            </a:graphic>
          </wp:inline>
        </w:drawing>
      </w:r>
    </w:p>
    <w:p>
      <w:pPr>
        <w:spacing w:after="100"/>
        <w:jc w:val="center"/>
      </w:pPr>
      <w:r>
        <w:rPr>
          <w:rFonts w:ascii="Calibri" w:cs="Calibri" w:eastAsia="Calibri" w:hAnsi="Calibri"/>
          <w:b/>
          <w:bCs/>
          <w:color w:val="0F1B2D"/>
          <w:sz w:val="52"/>
          <w:szCs w:val="52"/>
        </w:rPr>
        <w:t xml:space="preserve">Human Oversight Procedure</w:t>
      </w:r>
    </w:p>
    <w:p>
      <w:pPr>
        <w:spacing w:after="200"/>
        <w:jc w:val="center"/>
      </w:pPr>
      <w:r>
        <w:rPr>
          <w:rFonts w:ascii="Calibri" w:cs="Calibri" w:eastAsia="Calibri" w:hAnsi="Calibri"/>
          <w:i/>
          <w:iCs/>
          <w:color w:val="6B7280"/>
          <w:sz w:val="28"/>
          <w:szCs w:val="28"/>
        </w:rPr>
        <w:t xml:space="preserve">Decision Authority and Escalation Framework</w:t>
      </w:r>
    </w:p>
    <w:p>
      <w:pPr>
        <w:spacing w:after="100"/>
        <w:jc w:val="center"/>
      </w:pPr>
      <w:r>
        <w:rPr>
          <w:rFonts w:ascii="Calibri" w:cs="Calibri" w:eastAsia="Calibri" w:hAnsi="Calibri"/>
          <w:b/>
          <w:bCs/>
          <w:color w:val="8B5CF6"/>
          <w:sz w:val="22"/>
          <w:szCs w:val="22"/>
        </w:rPr>
        <w:t xml:space="preserve">COMPEL Stage: Model</w:t>
      </w:r>
    </w:p>
    <w:p>
      <w:pPr>
        <w:spacing w:after="200"/>
        <w:jc w:val="center"/>
      </w:pPr>
      <w:r>
        <w:rPr>
          <w:rFonts w:ascii="Calibri Light" w:cs="Calibri Light" w:eastAsia="Calibri Light" w:hAnsi="Calibri Light"/>
          <w:color w:val="6B7280"/>
          <w:sz w:val="20"/>
          <w:szCs w:val="20"/>
        </w:rPr>
        <w:t xml:space="preserve">EA-005</w:t>
      </w:r>
    </w:p>
    <w:p>
      <w:pPr>
        <w:spacing w:after="400" w:before="200"/>
        <w:jc w:val="center"/>
      </w:pPr>
      <w:r>
        <w:rPr>
          <w:rFonts w:ascii="Calibri" w:cs="Calibri" w:eastAsia="Calibri" w:hAnsi="Calibri"/>
          <w:color w:val="374151"/>
          <w:sz w:val="22"/>
          <w:szCs w:val="22"/>
        </w:rPr>
        <w:t xml:space="preserve">A procedural document defining decision authority levels, escalation paths, override mechanisms, monitoring frequency, and intervention triggers for AI systems. Required by the EU AI Act for high-risk systems and a cornerstone of responsible AI governance.</w:t>
      </w:r>
    </w:p>
    <w:p>
      <w:pPr>
        <w:pBdr>
          <w:bottom w:val="single" w:color="E8891D" w:sz="6"/>
        </w:pBdr>
        <w:spacing w:after="200"/>
        <w:jc w:val="center"/>
      </w:pPr>
      <w:r>
        <w:t xml:space="preserve"/>
      </w:r>
    </w:p>
    <w:p>
      <w:pPr>
        <w:spacing w:after="100"/>
        <w:jc w:val="center"/>
      </w:pPr>
      <w:r>
        <w:rPr>
          <w:rFonts w:ascii="Calibri" w:cs="Calibri" w:eastAsia="Calibri" w:hAnsi="Calibri"/>
          <w:b/>
          <w:bCs/>
          <w:color w:val="0F1B2D"/>
          <w:sz w:val="20"/>
          <w:szCs w:val="20"/>
        </w:rPr>
        <w:t xml:space="preserve">COMPEL Domains: </w:t>
      </w:r>
      <w:r>
        <w:rPr>
          <w:rFonts w:ascii="Calibri" w:cs="Calibri" w:eastAsia="Calibri" w:hAnsi="Calibri"/>
          <w:color w:val="6B7280"/>
          <w:sz w:val="20"/>
          <w:szCs w:val="20"/>
        </w:rPr>
        <w:t xml:space="preserve">D18: Governance Structure  |  D15: Ethics &amp; Fairness  |  D17: Risk Management</w:t>
      </w:r>
    </w:p>
    <w:p>
      <w:pPr>
        <w:spacing w:after="600"/>
        <w:jc w:val="center"/>
      </w:pPr>
      <w:r>
        <w:rPr>
          <w:rFonts w:ascii="Calibri" w:cs="Calibri" w:eastAsia="Calibri" w:hAnsi="Calibri"/>
          <w:b/>
          <w:bCs/>
          <w:color w:val="0F1B2D"/>
          <w:sz w:val="20"/>
          <w:szCs w:val="20"/>
        </w:rPr>
        <w:t xml:space="preserve">Standards: </w:t>
      </w:r>
      <w:r>
        <w:rPr>
          <w:rFonts w:ascii="Calibri" w:cs="Calibri" w:eastAsia="Calibri" w:hAnsi="Calibri"/>
          <w:color w:val="6B7280"/>
          <w:sz w:val="20"/>
          <w:szCs w:val="20"/>
        </w:rPr>
        <w:t xml:space="preserve">EU AI Act Article 14  |  EU AI Act Article 14(4)  |  ISO 42001 Annex A.8  |  ISO 42001 Clause 8.1  |  NIST AI RMF GOVERN 1.4</w:t>
      </w:r>
    </w:p>
    <w:p>
      <w:pPr>
        <w:spacing w:after="100" w:before="200"/>
        <w:jc w:val="left"/>
      </w:pPr>
      <w:r>
        <w:rPr>
          <w:rFonts w:ascii="Calibri" w:cs="Calibri" w:eastAsia="Calibri" w:hAnsi="Calibri"/>
          <w:b/>
          <w:bCs/>
          <w:color w:val="0F1B2D"/>
          <w:sz w:val="24"/>
          <w:szCs w:val="24"/>
        </w:rPr>
        <w:t xml:space="preserve">How to Use This Template</w:t>
      </w:r>
    </w:p>
    <w:p>
      <w:pPr>
        <w:spacing w:after="100"/>
      </w:pPr>
      <w:r>
        <w:rPr>
          <w:rFonts w:ascii="Calibri" w:cs="Calibri" w:eastAsia="Calibri" w:hAnsi="Calibri"/>
          <w:color w:val="374151"/>
          <w:sz w:val="20"/>
          <w:szCs w:val="20"/>
        </w:rPr>
        <w:t xml:space="preserve">1. Fill in each section below with your organization's information.</w:t>
      </w:r>
    </w:p>
    <w:p>
      <w:pPr>
        <w:spacing w:after="100"/>
      </w:pPr>
      <w:r>
        <w:rPr>
          <w:rFonts w:ascii="Calibri" w:cs="Calibri" w:eastAsia="Calibri" w:hAnsi="Calibri"/>
          <w:color w:val="374151"/>
          <w:sz w:val="20"/>
          <w:szCs w:val="20"/>
        </w:rPr>
        <w:t xml:space="preserve">2. Replace placeholder text (shown in italics) with your actual content.</w:t>
      </w:r>
    </w:p>
    <w:p>
      <w:pPr>
        <w:spacing w:after="100"/>
      </w:pPr>
      <w:r>
        <w:rPr>
          <w:rFonts w:ascii="Calibri" w:cs="Calibri" w:eastAsia="Calibri" w:hAnsi="Calibri"/>
          <w:color w:val="374151"/>
          <w:sz w:val="20"/>
          <w:szCs w:val="20"/>
        </w:rPr>
        <w:t xml:space="preserve">3. Guidance notes (in gray boxes) provide instructions — delete them from your final version.</w:t>
      </w:r>
    </w:p>
    <w:p>
      <w:pPr>
        <w:spacing w:after="400"/>
      </w:pPr>
      <w:r>
        <w:rPr>
          <w:rFonts w:ascii="Calibri" w:cs="Calibri" w:eastAsia="Calibri" w:hAnsi="Calibri"/>
          <w:color w:val="374151"/>
          <w:sz w:val="20"/>
          <w:szCs w:val="20"/>
        </w:rPr>
        <w:t xml:space="preserve">4. Standards references help auditors map your evidence to compliance requirements.</w:t>
      </w:r>
    </w:p>
    <w:p>
      <w:pPr>
        <w:pageBreakBefore/>
      </w:pPr>
    </w:p>
    <w:p>
      <w:pPr>
        <w:pStyle w:val="Heading2"/>
        <w:pBdr>
          <w:bottom w:val="single" w:color="0B9B8A" w:sz="3"/>
        </w:pBdr>
        <w:spacing w:after="100" w:before="400"/>
      </w:pPr>
      <w:r>
        <w:rPr>
          <w:rFonts w:ascii="Calibri" w:cs="Calibri" w:eastAsia="Calibri" w:hAnsi="Calibri"/>
          <w:b/>
          <w:bCs/>
          <w:color w:val="0F1B2D"/>
          <w:sz w:val="28"/>
          <w:szCs w:val="28"/>
        </w:rPr>
        <w:t xml:space="preserve">Oversight Model Definition</w:t>
      </w:r>
    </w:p>
    <w:p>
      <w:pPr>
        <w:spacing w:after="200"/>
      </w:pPr>
      <w:r>
        <w:rPr>
          <w:rFonts w:ascii="Calibri" w:cs="Calibri" w:eastAsia="Calibri" w:hAnsi="Calibri"/>
          <w:i/>
          <w:iCs/>
          <w:color w:val="6B7280"/>
          <w:sz w:val="20"/>
          <w:szCs w:val="20"/>
        </w:rPr>
        <w:t xml:space="preserve">Define the type and level of human oversight for the AI system.</w:t>
      </w:r>
    </w:p>
    <w:p>
      <w:pPr>
        <w:spacing w:after="50" w:before="200"/>
      </w:pPr>
      <w:r>
        <w:rPr>
          <w:rFonts w:ascii="Calibri" w:cs="Calibri" w:eastAsia="Calibri" w:hAnsi="Calibri"/>
          <w:b/>
          <w:bCs/>
          <w:color w:val="0F1B2D"/>
          <w:sz w:val="22"/>
          <w:szCs w:val="22"/>
        </w:rPr>
        <w:t xml:space="preserve">AI System Reference</w:t>
      </w:r>
      <w:r>
        <w:rPr>
          <w:rFonts w:ascii="Calibri" w:cs="Calibri" w:eastAsia="Calibri" w:hAnsi="Calibri"/>
          <w:color w:val="6B7280"/>
          <w:sz w:val="18"/>
          <w:szCs w:val="18"/>
        </w:rPr>
        <w:t xml:space="preserve"> (text)</w:t>
      </w:r>
    </w:p>
    <w:p>
      <w:pPr>
        <w:shd w:color="F3F4F6" w:val="solid"/>
        <w:spacing w:after="100"/>
      </w:pPr>
      <w:r>
        <w:rPr>
          <w:rFonts w:ascii="Calibri" w:cs="Calibri" w:eastAsia="Calibri" w:hAnsi="Calibri"/>
          <w:b/>
          <w:bCs/>
          <w:color w:val="0B9B8A"/>
          <w:sz w:val="18"/>
          <w:szCs w:val="18"/>
        </w:rPr>
        <w:t xml:space="preserve">Guidance: </w:t>
      </w:r>
      <w:r>
        <w:rPr>
          <w:rFonts w:ascii="Calibri" w:cs="Calibri" w:eastAsia="Calibri" w:hAnsi="Calibri"/>
          <w:color w:val="374151"/>
          <w:sz w:val="18"/>
          <w:szCs w:val="18"/>
        </w:rPr>
        <w:t xml:space="preserve">Link to the AI System Registry entry.</w:t>
      </w:r>
    </w:p>
    <w:p>
      <w:pPr>
        <w:pBdr>
          <w:bottom w:val="single" w:color="E5E7EB" w:sz="1"/>
        </w:pBdr>
        <w:spacing w:after="100"/>
      </w:pPr>
      <w:r>
        <w:rPr>
          <w:rFonts w:ascii="Calibri" w:cs="Calibri" w:eastAsia="Calibri" w:hAnsi="Calibri"/>
          <w:i/>
          <w:iCs/>
          <w:color w:val="E5E7EB"/>
          <w:sz w:val="20"/>
          <w:szCs w:val="20"/>
        </w:rPr>
        <w:t xml:space="preserve">AI-SYS-001: Customer Churn Prediction Model</w:t>
      </w:r>
    </w:p>
    <w:p>
      <w:pPr>
        <w:spacing w:after="50" w:before="200"/>
      </w:pPr>
      <w:r>
        <w:rPr>
          <w:rFonts w:ascii="Calibri" w:cs="Calibri" w:eastAsia="Calibri" w:hAnsi="Calibri"/>
          <w:b/>
          <w:bCs/>
          <w:color w:val="0F1B2D"/>
          <w:sz w:val="22"/>
          <w:szCs w:val="22"/>
        </w:rPr>
        <w:t xml:space="preserve">Oversight Model Type</w:t>
      </w:r>
      <w:r>
        <w:rPr>
          <w:rFonts w:ascii="Calibri" w:cs="Calibri" w:eastAsia="Calibri" w:hAnsi="Calibri"/>
          <w:color w:val="6B7280"/>
          <w:sz w:val="18"/>
          <w:szCs w:val="18"/>
        </w:rPr>
        <w:t xml:space="preserve"> (select)</w:t>
      </w:r>
    </w:p>
    <w:p>
      <w:pPr>
        <w:shd w:color="F3F4F6" w:val="solid"/>
        <w:spacing w:after="100"/>
      </w:pPr>
      <w:r>
        <w:rPr>
          <w:rFonts w:ascii="Calibri" w:cs="Calibri" w:eastAsia="Calibri" w:hAnsi="Calibri"/>
          <w:b/>
          <w:bCs/>
          <w:color w:val="0B9B8A"/>
          <w:sz w:val="18"/>
          <w:szCs w:val="18"/>
        </w:rPr>
        <w:t xml:space="preserve">Guidance: </w:t>
      </w:r>
      <w:r>
        <w:rPr>
          <w:rFonts w:ascii="Calibri" w:cs="Calibri" w:eastAsia="Calibri" w:hAnsi="Calibri"/>
          <w:color w:val="374151"/>
          <w:sz w:val="18"/>
          <w:szCs w:val="18"/>
        </w:rPr>
        <w:t xml:space="preserve">Human-in-the-loop: human approves each decision. Human-on-the-loop: human monitors and can intervene. Human-in-command: human sets parameters, system operates within them. Select based on risk classification.</w:t>
      </w:r>
    </w:p>
    <w:p>
      <w:pPr>
        <w:spacing w:after="50"/>
      </w:pPr>
      <w:r>
        <w:rPr>
          <w:rFonts w:ascii="Calibri" w:cs="Calibri" w:eastAsia="Calibri" w:hAnsi="Calibri"/>
          <w:i/>
          <w:iCs/>
          <w:color w:val="6B7280"/>
          <w:sz w:val="18"/>
          <w:szCs w:val="18"/>
        </w:rPr>
        <w:t xml:space="preserve">Select one:  </w:t>
      </w:r>
      <w:r>
        <w:rPr>
          <w:rFonts w:ascii="Calibri" w:cs="Calibri" w:eastAsia="Calibri" w:hAnsi="Calibri"/>
          <w:color w:val="374151"/>
          <w:sz w:val="20"/>
          <w:szCs w:val="20"/>
        </w:rPr>
        <w:t xml:space="preserve">☐ Human-in-the-loop    </w:t>
      </w:r>
      <w:r>
        <w:rPr>
          <w:rFonts w:ascii="Calibri" w:cs="Calibri" w:eastAsia="Calibri" w:hAnsi="Calibri"/>
          <w:color w:val="374151"/>
          <w:sz w:val="20"/>
          <w:szCs w:val="20"/>
        </w:rPr>
        <w:t xml:space="preserve">☐ Human-on-the-loop    </w:t>
      </w:r>
      <w:r>
        <w:rPr>
          <w:rFonts w:ascii="Calibri" w:cs="Calibri" w:eastAsia="Calibri" w:hAnsi="Calibri"/>
          <w:color w:val="374151"/>
          <w:sz w:val="20"/>
          <w:szCs w:val="20"/>
        </w:rPr>
        <w:t xml:space="preserve">☐ Human-in-command    </w:t>
      </w:r>
      <w:r>
        <w:rPr>
          <w:rFonts w:ascii="Calibri" w:cs="Calibri" w:eastAsia="Calibri" w:hAnsi="Calibri"/>
          <w:color w:val="374151"/>
          <w:sz w:val="20"/>
          <w:szCs w:val="20"/>
        </w:rPr>
        <w:t xml:space="preserve">☐ Fully automated (with monitoring)</w:t>
      </w:r>
    </w:p>
    <w:p>
      <w:pPr>
        <w:spacing w:after="50" w:before="200"/>
      </w:pPr>
      <w:r>
        <w:rPr>
          <w:rFonts w:ascii="Calibri" w:cs="Calibri" w:eastAsia="Calibri" w:hAnsi="Calibri"/>
          <w:b/>
          <w:bCs/>
          <w:color w:val="0F1B2D"/>
          <w:sz w:val="22"/>
          <w:szCs w:val="22"/>
        </w:rPr>
        <w:t xml:space="preserve">Justification</w:t>
      </w:r>
      <w:r>
        <w:rPr>
          <w:rFonts w:ascii="Calibri" w:cs="Calibri" w:eastAsia="Calibri" w:hAnsi="Calibri"/>
          <w:color w:val="6B7280"/>
          <w:sz w:val="18"/>
          <w:szCs w:val="18"/>
        </w:rPr>
        <w:t xml:space="preserve"> (textarea)</w:t>
      </w:r>
    </w:p>
    <w:p>
      <w:pPr>
        <w:shd w:color="F3F4F6" w:val="solid"/>
        <w:spacing w:after="100"/>
      </w:pPr>
      <w:r>
        <w:rPr>
          <w:rFonts w:ascii="Calibri" w:cs="Calibri" w:eastAsia="Calibri" w:hAnsi="Calibri"/>
          <w:b/>
          <w:bCs/>
          <w:color w:val="0B9B8A"/>
          <w:sz w:val="18"/>
          <w:szCs w:val="18"/>
        </w:rPr>
        <w:t xml:space="preserve">Guidance: </w:t>
      </w:r>
      <w:r>
        <w:rPr>
          <w:rFonts w:ascii="Calibri" w:cs="Calibri" w:eastAsia="Calibri" w:hAnsi="Calibri"/>
          <w:color w:val="374151"/>
          <w:sz w:val="18"/>
          <w:szCs w:val="18"/>
        </w:rPr>
        <w:t xml:space="preserve">Explain why this oversight model is appropriate given the system's risk level, decision volume, and impact. This is an auditable justification.</w:t>
      </w:r>
    </w:p>
    <w:p>
      <w:pPr>
        <w:spacing w:after="50"/>
      </w:pPr>
      <w:r>
        <w:rPr>
          <w:rFonts w:ascii="Calibri" w:cs="Calibri" w:eastAsia="Calibri" w:hAnsi="Calibri"/>
          <w:i/>
          <w:iCs/>
          <w:color w:val="E5E7EB"/>
          <w:sz w:val="20"/>
          <w:szCs w:val="20"/>
        </w:rPr>
        <w:t xml:space="preserve">Human-on-the-loop selected because: model produces 50K daily predictions (in-the-loop infeasible), risk classification is "Limited" (not high-risk), human review covers top-risk segment (top 5%), and automated fairness monitoring is in place.</w:t>
      </w:r>
    </w:p>
    <w:p>
      <w:pPr>
        <w:pBdr>
          <w:bottom w:val="single" w:color="E5E7EB" w:sz="1"/>
        </w:pBdr>
        <w:spacing w:after="0"/>
      </w:pPr>
      <w:r>
        <w:rPr>
          <w:sz w:val="20"/>
          <w:szCs w:val="20"/>
        </w:rPr>
        <w:t xml:space="preserve"/>
      </w:r>
    </w:p>
    <w:p>
      <w:pPr>
        <w:pBdr>
          <w:bottom w:val="single" w:color="E5E7EB" w:sz="1"/>
        </w:pBdr>
        <w:spacing w:after="0"/>
      </w:pPr>
      <w:r>
        <w:rPr>
          <w:sz w:val="20"/>
          <w:szCs w:val="20"/>
        </w:rPr>
        <w:t xml:space="preserve"/>
      </w:r>
    </w:p>
    <w:p>
      <w:pPr>
        <w:pBdr>
          <w:bottom w:val="single" w:color="E5E7EB" w:sz="1"/>
        </w:pBdr>
        <w:spacing w:after="0"/>
      </w:pPr>
      <w:r>
        <w:rPr>
          <w:sz w:val="20"/>
          <w:szCs w:val="20"/>
        </w:rPr>
        <w:t xml:space="preserve"/>
      </w:r>
    </w:p>
    <w:p>
      <w:pPr>
        <w:pBdr>
          <w:bottom w:val="single" w:color="E5E7EB" w:sz="1"/>
        </w:pBdr>
        <w:spacing w:after="0"/>
      </w:pPr>
      <w:r>
        <w:rPr>
          <w:sz w:val="20"/>
          <w:szCs w:val="20"/>
        </w:rPr>
        <w:t xml:space="preserve"/>
      </w:r>
    </w:p>
    <w:p>
      <w:pPr>
        <w:spacing w:after="50" w:before="200"/>
      </w:pPr>
      <w:r>
        <w:rPr>
          <w:rFonts w:ascii="Calibri" w:cs="Calibri" w:eastAsia="Calibri" w:hAnsi="Calibri"/>
          <w:b/>
          <w:bCs/>
          <w:color w:val="0F1B2D"/>
          <w:sz w:val="22"/>
          <w:szCs w:val="22"/>
        </w:rPr>
        <w:t xml:space="preserve">Regulatory Requirement</w:t>
      </w:r>
      <w:r>
        <w:rPr>
          <w:rFonts w:ascii="Calibri" w:cs="Calibri" w:eastAsia="Calibri" w:hAnsi="Calibri"/>
          <w:color w:val="6B7280"/>
          <w:sz w:val="18"/>
          <w:szCs w:val="18"/>
        </w:rPr>
        <w:t xml:space="preserve"> (textarea)</w:t>
      </w:r>
    </w:p>
    <w:p>
      <w:pPr>
        <w:shd w:color="F3F4F6" w:val="solid"/>
        <w:spacing w:after="100"/>
      </w:pPr>
      <w:r>
        <w:rPr>
          <w:rFonts w:ascii="Calibri" w:cs="Calibri" w:eastAsia="Calibri" w:hAnsi="Calibri"/>
          <w:b/>
          <w:bCs/>
          <w:color w:val="0B9B8A"/>
          <w:sz w:val="18"/>
          <w:szCs w:val="18"/>
        </w:rPr>
        <w:t xml:space="preserve">Guidance: </w:t>
      </w:r>
      <w:r>
        <w:rPr>
          <w:rFonts w:ascii="Calibri" w:cs="Calibri" w:eastAsia="Calibri" w:hAnsi="Calibri"/>
          <w:color w:val="374151"/>
          <w:sz w:val="18"/>
          <w:szCs w:val="18"/>
        </w:rPr>
        <w:t xml:space="preserve">Reference specific regulatory requirements that mandate human oversight for this system.</w:t>
      </w:r>
    </w:p>
    <w:p>
      <w:pPr>
        <w:spacing w:after="50"/>
      </w:pPr>
      <w:r>
        <w:rPr>
          <w:rFonts w:ascii="Calibri" w:cs="Calibri" w:eastAsia="Calibri" w:hAnsi="Calibri"/>
          <w:i/>
          <w:iCs/>
          <w:color w:val="E5E7EB"/>
          <w:sz w:val="20"/>
          <w:szCs w:val="20"/>
        </w:rPr>
        <w:t xml:space="preserve">EU AI Act Article 14 applies (high-risk classification). This procedure implements the requirement for natural persons to exercise effective oversight.</w:t>
      </w:r>
    </w:p>
    <w:p>
      <w:pPr>
        <w:pBdr>
          <w:bottom w:val="single" w:color="E5E7EB" w:sz="1"/>
        </w:pBdr>
        <w:spacing w:after="0"/>
      </w:pPr>
      <w:r>
        <w:rPr>
          <w:sz w:val="20"/>
          <w:szCs w:val="20"/>
        </w:rPr>
        <w:t xml:space="preserve"/>
      </w:r>
    </w:p>
    <w:p>
      <w:pPr>
        <w:pBdr>
          <w:bottom w:val="single" w:color="E5E7EB" w:sz="1"/>
        </w:pBdr>
        <w:spacing w:after="0"/>
      </w:pPr>
      <w:r>
        <w:rPr>
          <w:sz w:val="20"/>
          <w:szCs w:val="20"/>
        </w:rPr>
        <w:t xml:space="preserve"/>
      </w:r>
    </w:p>
    <w:p>
      <w:pPr>
        <w:pBdr>
          <w:bottom w:val="single" w:color="E5E7EB" w:sz="1"/>
        </w:pBdr>
        <w:spacing w:after="0"/>
      </w:pPr>
      <w:r>
        <w:rPr>
          <w:sz w:val="20"/>
          <w:szCs w:val="20"/>
        </w:rPr>
        <w:t xml:space="preserve"/>
      </w:r>
    </w:p>
    <w:p>
      <w:pPr>
        <w:pBdr>
          <w:bottom w:val="single" w:color="E5E7EB" w:sz="1"/>
        </w:pBdr>
        <w:spacing w:after="0"/>
      </w:pPr>
      <w:r>
        <w:rPr>
          <w:sz w:val="20"/>
          <w:szCs w:val="20"/>
        </w:rPr>
        <w:t xml:space="preserve"/>
      </w:r>
    </w:p>
    <w:p>
      <w:pPr>
        <w:pStyle w:val="Heading2"/>
        <w:pBdr>
          <w:bottom w:val="single" w:color="0B9B8A" w:sz="3"/>
        </w:pBdr>
        <w:spacing w:after="100" w:before="400"/>
      </w:pPr>
      <w:r>
        <w:rPr>
          <w:rFonts w:ascii="Calibri" w:cs="Calibri" w:eastAsia="Calibri" w:hAnsi="Calibri"/>
          <w:b/>
          <w:bCs/>
          <w:color w:val="0F1B2D"/>
          <w:sz w:val="28"/>
          <w:szCs w:val="28"/>
        </w:rPr>
        <w:t xml:space="preserve">Decision Authority Matrix</w:t>
      </w:r>
    </w:p>
    <w:p>
      <w:pPr>
        <w:spacing w:after="200"/>
      </w:pPr>
      <w:r>
        <w:rPr>
          <w:rFonts w:ascii="Calibri" w:cs="Calibri" w:eastAsia="Calibri" w:hAnsi="Calibri"/>
          <w:i/>
          <w:iCs/>
          <w:color w:val="6B7280"/>
          <w:sz w:val="20"/>
          <w:szCs w:val="20"/>
        </w:rPr>
        <w:t xml:space="preserve">Define who has authority to make decisions at each level.</w:t>
      </w:r>
    </w:p>
    <w:p>
      <w:pPr>
        <w:spacing w:after="50" w:before="200"/>
      </w:pPr>
      <w:r>
        <w:rPr>
          <w:rFonts w:ascii="Calibri" w:cs="Calibri" w:eastAsia="Calibri" w:hAnsi="Calibri"/>
          <w:b/>
          <w:bCs/>
          <w:color w:val="0F1B2D"/>
          <w:sz w:val="22"/>
          <w:szCs w:val="22"/>
        </w:rPr>
        <w:t xml:space="preserve">Authority Levels</w:t>
      </w:r>
      <w:r>
        <w:rPr>
          <w:rFonts w:ascii="Calibri" w:cs="Calibri" w:eastAsia="Calibri" w:hAnsi="Calibri"/>
          <w:color w:val="6B7280"/>
          <w:sz w:val="18"/>
          <w:szCs w:val="18"/>
        </w:rPr>
        <w:t xml:space="preserve"> (table)</w:t>
      </w:r>
    </w:p>
    <w:p>
      <w:pPr>
        <w:shd w:color="F3F4F6" w:val="solid"/>
        <w:spacing w:after="100"/>
      </w:pPr>
      <w:r>
        <w:rPr>
          <w:rFonts w:ascii="Calibri" w:cs="Calibri" w:eastAsia="Calibri" w:hAnsi="Calibri"/>
          <w:b/>
          <w:bCs/>
          <w:color w:val="0B9B8A"/>
          <w:sz w:val="18"/>
          <w:szCs w:val="18"/>
        </w:rPr>
        <w:t xml:space="preserve">Guidance: </w:t>
      </w:r>
      <w:r>
        <w:rPr>
          <w:rFonts w:ascii="Calibri" w:cs="Calibri" w:eastAsia="Calibri" w:hAnsi="Calibri"/>
          <w:color w:val="374151"/>
          <w:sz w:val="18"/>
          <w:szCs w:val="18"/>
        </w:rPr>
        <w:t xml:space="preserve">Define clear authority levels with specific decision rights at each level. This prevents both under- and over-escalation.</w:t>
      </w:r>
    </w:p>
    <w:tbl>
      <w:tblPr>
        <w:tblW w:type="pct" w:w="100%"/>
        <w:tblBorders>
          <w:top w:val="single" w:color="auto" w:sz="4"/>
          <w:left w:val="single" w:color="auto" w:sz="4"/>
          <w:bottom w:val="single" w:color="auto" w:sz="4"/>
          <w:right w:val="single" w:color="auto" w:sz="4"/>
          <w:insideH w:val="single" w:color="auto" w:sz="4"/>
          <w:insideV w:val="single" w:color="auto" w:sz="4"/>
        </w:tblBorders>
        <w:tblLayout w:type="autofit"/>
      </w:tblPr>
      <w:tblGrid>
        <w:gridCol w:w="100"/>
        <w:gridCol w:w="100"/>
        <w:gridCol w:w="100"/>
        <w:gridCol w:w="100"/>
      </w:tblGrid>
      <w:tr>
        <w:tc>
          <w:tcPr>
            <w:shd w:color="0F1B2D" w:val="solid"/>
          </w:tcPr>
          <w:p>
            <w:r>
              <w:rPr>
                <w:rFonts w:ascii="Calibri" w:cs="Calibri" w:eastAsia="Calibri" w:hAnsi="Calibri"/>
                <w:b/>
                <w:bCs/>
                <w:color w:val="FFFFFF"/>
                <w:sz w:val="18"/>
                <w:szCs w:val="18"/>
              </w:rPr>
              <w:t xml:space="preserve">Level</w:t>
            </w:r>
          </w:p>
        </w:tc>
        <w:tc>
          <w:tcPr>
            <w:shd w:color="0F1B2D" w:val="solid"/>
          </w:tcPr>
          <w:p>
            <w:r>
              <w:rPr>
                <w:rFonts w:ascii="Calibri" w:cs="Calibri" w:eastAsia="Calibri" w:hAnsi="Calibri"/>
                <w:b/>
                <w:bCs/>
                <w:color w:val="FFFFFF"/>
                <w:sz w:val="18"/>
                <w:szCs w:val="18"/>
              </w:rPr>
              <w:t xml:space="preserve">Authority</w:t>
            </w:r>
          </w:p>
        </w:tc>
        <w:tc>
          <w:tcPr>
            <w:shd w:color="0F1B2D" w:val="solid"/>
          </w:tcPr>
          <w:p>
            <w:r>
              <w:rPr>
                <w:rFonts w:ascii="Calibri" w:cs="Calibri" w:eastAsia="Calibri" w:hAnsi="Calibri"/>
                <w:b/>
                <w:bCs/>
                <w:color w:val="FFFFFF"/>
                <w:sz w:val="18"/>
                <w:szCs w:val="18"/>
              </w:rPr>
              <w:t xml:space="preserve">Decision Scope</w:t>
            </w:r>
          </w:p>
        </w:tc>
        <w:tc>
          <w:tcPr>
            <w:shd w:color="0F1B2D" w:val="solid"/>
          </w:tcPr>
          <w:p>
            <w:r>
              <w:rPr>
                <w:rFonts w:ascii="Calibri" w:cs="Calibri" w:eastAsia="Calibri" w:hAnsi="Calibri"/>
                <w:b/>
                <w:bCs/>
                <w:color w:val="FFFFFF"/>
                <w:sz w:val="18"/>
                <w:szCs w:val="18"/>
              </w:rPr>
              <w:t xml:space="preserve">Escalation To</w:t>
            </w:r>
          </w:p>
        </w:tc>
      </w:tr>
      <w:tr>
        <w:tc>
          <w:p>
            <w:r>
              <w:rPr>
                <w:rFonts w:ascii="Calibri" w:cs="Calibri" w:eastAsia="Calibri" w:hAnsi="Calibri"/>
                <w:b w:val="false"/>
                <w:bCs w:val="false"/>
                <w:color w:val="374151"/>
                <w:sz w:val="18"/>
                <w:szCs w:val="18"/>
              </w:rPr>
              <w:t xml:space="preserve">L1: Operational</w:t>
            </w:r>
          </w:p>
        </w:tc>
        <w:tc>
          <w:p>
            <w:r>
              <w:rPr>
                <w:rFonts w:ascii="Calibri" w:cs="Calibri" w:eastAsia="Calibri" w:hAnsi="Calibri"/>
                <w:b w:val="false"/>
                <w:bCs w:val="false"/>
                <w:color w:val="374151"/>
                <w:sz w:val="18"/>
                <w:szCs w:val="18"/>
              </w:rPr>
              <w:t xml:space="preserve">AI System Operator</w:t>
            </w:r>
          </w:p>
        </w:tc>
        <w:tc>
          <w:p>
            <w:r>
              <w:rPr>
                <w:rFonts w:ascii="Calibri" w:cs="Calibri" w:eastAsia="Calibri" w:hAnsi="Calibri"/>
                <w:b w:val="false"/>
                <w:bCs w:val="false"/>
                <w:color w:val="374151"/>
                <w:sz w:val="18"/>
                <w:szCs w:val="18"/>
              </w:rPr>
              <w:t xml:space="preserve">Accept/reject individual predictions within normal parameters</w:t>
            </w:r>
          </w:p>
        </w:tc>
        <w:tc>
          <w:p>
            <w:r>
              <w:rPr>
                <w:rFonts w:ascii="Calibri" w:cs="Calibri" w:eastAsia="Calibri" w:hAnsi="Calibri"/>
                <w:b w:val="false"/>
                <w:bCs w:val="false"/>
                <w:color w:val="374151"/>
                <w:sz w:val="18"/>
                <w:szCs w:val="18"/>
              </w:rPr>
              <w:t xml:space="preserve">L2</w:t>
            </w:r>
          </w:p>
        </w:tc>
      </w:tr>
      <w:tr>
        <w:tc>
          <w:tcPr>
            <w:shd w:color="F3F4F6" w:val="solid"/>
          </w:tcPr>
          <w:p>
            <w:r>
              <w:rPr>
                <w:rFonts w:ascii="Calibri" w:cs="Calibri" w:eastAsia="Calibri" w:hAnsi="Calibri"/>
                <w:b w:val="false"/>
                <w:bCs w:val="false"/>
                <w:color w:val="374151"/>
                <w:sz w:val="18"/>
                <w:szCs w:val="18"/>
              </w:rPr>
              <w:t xml:space="preserve">L2: Supervisory</w:t>
            </w:r>
          </w:p>
        </w:tc>
        <w:tc>
          <w:tcPr>
            <w:shd w:color="F3F4F6" w:val="solid"/>
          </w:tcPr>
          <w:p>
            <w:r>
              <w:rPr>
                <w:rFonts w:ascii="Calibri" w:cs="Calibri" w:eastAsia="Calibri" w:hAnsi="Calibri"/>
                <w:b w:val="false"/>
                <w:bCs w:val="false"/>
                <w:color w:val="374151"/>
                <w:sz w:val="18"/>
                <w:szCs w:val="18"/>
              </w:rPr>
              <w:t xml:space="preserve">Team Lead / Manager</w:t>
            </w:r>
          </w:p>
        </w:tc>
        <w:tc>
          <w:tcPr>
            <w:shd w:color="F3F4F6" w:val="solid"/>
          </w:tcPr>
          <w:p>
            <w:r>
              <w:rPr>
                <w:rFonts w:ascii="Calibri" w:cs="Calibri" w:eastAsia="Calibri" w:hAnsi="Calibri"/>
                <w:b w:val="false"/>
                <w:bCs w:val="false"/>
                <w:color w:val="374151"/>
                <w:sz w:val="18"/>
                <w:szCs w:val="18"/>
              </w:rPr>
              <w:t xml:space="preserve">Override model outputs, pause system for specific segments</w:t>
            </w:r>
          </w:p>
        </w:tc>
        <w:tc>
          <w:tcPr>
            <w:shd w:color="F3F4F6" w:val="solid"/>
          </w:tcPr>
          <w:p>
            <w:r>
              <w:rPr>
                <w:rFonts w:ascii="Calibri" w:cs="Calibri" w:eastAsia="Calibri" w:hAnsi="Calibri"/>
                <w:b w:val="false"/>
                <w:bCs w:val="false"/>
                <w:color w:val="374151"/>
                <w:sz w:val="18"/>
                <w:szCs w:val="18"/>
              </w:rPr>
              <w:t xml:space="preserve">L3</w:t>
            </w:r>
          </w:p>
        </w:tc>
      </w:tr>
      <w:tr>
        <w:tc>
          <w:p>
            <w:r>
              <w:rPr>
                <w:rFonts w:ascii="Calibri" w:cs="Calibri" w:eastAsia="Calibri" w:hAnsi="Calibri"/>
                <w:b w:val="false"/>
                <w:bCs w:val="false"/>
                <w:color w:val="374151"/>
                <w:sz w:val="18"/>
                <w:szCs w:val="18"/>
              </w:rPr>
              <w:t xml:space="preserve">L3: Governance</w:t>
            </w:r>
          </w:p>
        </w:tc>
        <w:tc>
          <w:p>
            <w:r>
              <w:rPr>
                <w:rFonts w:ascii="Calibri" w:cs="Calibri" w:eastAsia="Calibri" w:hAnsi="Calibri"/>
                <w:b w:val="false"/>
                <w:bCs w:val="false"/>
                <w:color w:val="374151"/>
                <w:sz w:val="18"/>
                <w:szCs w:val="18"/>
              </w:rPr>
              <w:t xml:space="preserve">AI Governance Board</w:t>
            </w:r>
          </w:p>
        </w:tc>
        <w:tc>
          <w:p>
            <w:r>
              <w:rPr>
                <w:rFonts w:ascii="Calibri" w:cs="Calibri" w:eastAsia="Calibri" w:hAnsi="Calibri"/>
                <w:b w:val="false"/>
                <w:bCs w:val="false"/>
                <w:color w:val="374151"/>
                <w:sz w:val="18"/>
                <w:szCs w:val="18"/>
              </w:rPr>
              <w:t xml:space="preserve">Suspend system operation, mandate retraining, modify operating parameters</w:t>
            </w:r>
          </w:p>
        </w:tc>
        <w:tc>
          <w:p>
            <w:r>
              <w:rPr>
                <w:rFonts w:ascii="Calibri" w:cs="Calibri" w:eastAsia="Calibri" w:hAnsi="Calibri"/>
                <w:b w:val="false"/>
                <w:bCs w:val="false"/>
                <w:color w:val="374151"/>
                <w:sz w:val="18"/>
                <w:szCs w:val="18"/>
              </w:rPr>
              <w:t xml:space="preserve">L4</w:t>
            </w:r>
          </w:p>
        </w:tc>
      </w:tr>
      <w:tr>
        <w:tc>
          <w:tcPr>
            <w:shd w:color="F3F4F6" w:val="solid"/>
          </w:tcPr>
          <w:p>
            <w:r>
              <w:rPr>
                <w:rFonts w:ascii="Calibri" w:cs="Calibri" w:eastAsia="Calibri" w:hAnsi="Calibri"/>
                <w:b w:val="false"/>
                <w:bCs w:val="false"/>
                <w:color w:val="374151"/>
                <w:sz w:val="18"/>
                <w:szCs w:val="18"/>
              </w:rPr>
              <w:t xml:space="preserve">L4: Executive</w:t>
            </w:r>
          </w:p>
        </w:tc>
        <w:tc>
          <w:tcPr>
            <w:shd w:color="F3F4F6" w:val="solid"/>
          </w:tcPr>
          <w:p>
            <w:r>
              <w:rPr>
                <w:rFonts w:ascii="Calibri" w:cs="Calibri" w:eastAsia="Calibri" w:hAnsi="Calibri"/>
                <w:b w:val="false"/>
                <w:bCs w:val="false"/>
                <w:color w:val="374151"/>
                <w:sz w:val="18"/>
                <w:szCs w:val="18"/>
              </w:rPr>
              <w:t xml:space="preserve">CAIO / Board</w:t>
            </w:r>
          </w:p>
        </w:tc>
        <w:tc>
          <w:tcPr>
            <w:shd w:color="F3F4F6" w:val="solid"/>
          </w:tcPr>
          <w:p>
            <w:r>
              <w:rPr>
                <w:rFonts w:ascii="Calibri" w:cs="Calibri" w:eastAsia="Calibri" w:hAnsi="Calibri"/>
                <w:b w:val="false"/>
                <w:bCs w:val="false"/>
                <w:color w:val="374151"/>
                <w:sz w:val="18"/>
                <w:szCs w:val="18"/>
              </w:rPr>
              <w:t xml:space="preserve">Decommission system, approve material scope changes, regulatory response</w:t>
            </w:r>
          </w:p>
        </w:tc>
        <w:tc>
          <w:tcPr>
            <w:shd w:color="F3F4F6" w:val="solid"/>
          </w:tcPr>
          <w:p>
            <w:r>
              <w:rPr>
                <w:rFonts w:ascii="Calibri" w:cs="Calibri" w:eastAsia="Calibri" w:hAnsi="Calibri"/>
                <w:b w:val="false"/>
                <w:bCs w:val="false"/>
                <w:color w:val="374151"/>
                <w:sz w:val="18"/>
                <w:szCs w:val="18"/>
              </w:rPr>
              <w:t xml:space="preserve">N/A</w:t>
            </w:r>
          </w:p>
        </w:tc>
      </w:tr>
      <w:tr>
        <w:tc>
          <w:p>
            <w:r>
              <w:rPr>
                <w:sz w:val="18"/>
                <w:szCs w:val="18"/>
              </w:rPr>
              <w:t xml:space="preserve"/>
            </w:r>
          </w:p>
        </w:tc>
        <w:tc>
          <w:p>
            <w:r>
              <w:rPr>
                <w:sz w:val="18"/>
                <w:szCs w:val="18"/>
              </w:rPr>
              <w:t xml:space="preserve"/>
            </w:r>
          </w:p>
        </w:tc>
        <w:tc>
          <w:p>
            <w:r>
              <w:rPr>
                <w:sz w:val="18"/>
                <w:szCs w:val="18"/>
              </w:rPr>
              <w:t xml:space="preserve"/>
            </w:r>
          </w:p>
        </w:tc>
        <w:tc>
          <w:p>
            <w:r>
              <w:rPr>
                <w:sz w:val="18"/>
                <w:szCs w:val="18"/>
              </w:rPr>
              <w:t xml:space="preserve"/>
            </w:r>
          </w:p>
        </w:tc>
      </w:tr>
      <w:tr>
        <w:tc>
          <w:p>
            <w:r>
              <w:rPr>
                <w:sz w:val="18"/>
                <w:szCs w:val="18"/>
              </w:rPr>
              <w:t xml:space="preserve"/>
            </w:r>
          </w:p>
        </w:tc>
        <w:tc>
          <w:p>
            <w:r>
              <w:rPr>
                <w:sz w:val="18"/>
                <w:szCs w:val="18"/>
              </w:rPr>
              <w:t xml:space="preserve"/>
            </w:r>
          </w:p>
        </w:tc>
        <w:tc>
          <w:p>
            <w:r>
              <w:rPr>
                <w:sz w:val="18"/>
                <w:szCs w:val="18"/>
              </w:rPr>
              <w:t xml:space="preserve"/>
            </w:r>
          </w:p>
        </w:tc>
        <w:tc>
          <w:p>
            <w:r>
              <w:rPr>
                <w:sz w:val="18"/>
                <w:szCs w:val="18"/>
              </w:rPr>
              <w:t xml:space="preserve"/>
            </w:r>
          </w:p>
        </w:tc>
      </w:tr>
      <w:tr>
        <w:tc>
          <w:p>
            <w:r>
              <w:rPr>
                <w:sz w:val="18"/>
                <w:szCs w:val="18"/>
              </w:rPr>
              <w:t xml:space="preserve"/>
            </w:r>
          </w:p>
        </w:tc>
        <w:tc>
          <w:p>
            <w:r>
              <w:rPr>
                <w:sz w:val="18"/>
                <w:szCs w:val="18"/>
              </w:rPr>
              <w:t xml:space="preserve"/>
            </w:r>
          </w:p>
        </w:tc>
        <w:tc>
          <w:p>
            <w:r>
              <w:rPr>
                <w:sz w:val="18"/>
                <w:szCs w:val="18"/>
              </w:rPr>
              <w:t xml:space="preserve"/>
            </w:r>
          </w:p>
        </w:tc>
        <w:tc>
          <w:p>
            <w:r>
              <w:rPr>
                <w:sz w:val="18"/>
                <w:szCs w:val="18"/>
              </w:rPr>
              <w:t xml:space="preserve"/>
            </w:r>
          </w:p>
        </w:tc>
      </w:tr>
    </w:tbl>
    <w:p>
      <w:pPr>
        <w:spacing w:after="50" w:before="200"/>
      </w:pPr>
      <w:r>
        <w:rPr>
          <w:rFonts w:ascii="Calibri" w:cs="Calibri" w:eastAsia="Calibri" w:hAnsi="Calibri"/>
          <w:b/>
          <w:bCs/>
          <w:color w:val="0F1B2D"/>
          <w:sz w:val="22"/>
          <w:szCs w:val="22"/>
        </w:rPr>
        <w:t xml:space="preserve">Override Authority</w:t>
      </w:r>
      <w:r>
        <w:rPr>
          <w:rFonts w:ascii="Calibri" w:cs="Calibri" w:eastAsia="Calibri" w:hAnsi="Calibri"/>
          <w:color w:val="6B7280"/>
          <w:sz w:val="18"/>
          <w:szCs w:val="18"/>
        </w:rPr>
        <w:t xml:space="preserve"> (textarea)</w:t>
      </w:r>
    </w:p>
    <w:p>
      <w:pPr>
        <w:shd w:color="F3F4F6" w:val="solid"/>
        <w:spacing w:after="100"/>
      </w:pPr>
      <w:r>
        <w:rPr>
          <w:rFonts w:ascii="Calibri" w:cs="Calibri" w:eastAsia="Calibri" w:hAnsi="Calibri"/>
          <w:b/>
          <w:bCs/>
          <w:color w:val="0B9B8A"/>
          <w:sz w:val="18"/>
          <w:szCs w:val="18"/>
        </w:rPr>
        <w:t xml:space="preserve">Guidance: </w:t>
      </w:r>
      <w:r>
        <w:rPr>
          <w:rFonts w:ascii="Calibri" w:cs="Calibri" w:eastAsia="Calibri" w:hAnsi="Calibri"/>
          <w:color w:val="374151"/>
          <w:sz w:val="18"/>
          <w:szCs w:val="18"/>
        </w:rPr>
        <w:t xml:space="preserve">The ability to override AI outputs is a core human oversight requirement. Define who can override, under what conditions, and what must be documented.</w:t>
      </w:r>
    </w:p>
    <w:p>
      <w:pPr>
        <w:spacing w:after="50"/>
      </w:pPr>
      <w:r>
        <w:rPr>
          <w:rFonts w:ascii="Calibri" w:cs="Calibri" w:eastAsia="Calibri" w:hAnsi="Calibri"/>
          <w:i/>
          <w:iCs/>
          <w:color w:val="E5E7EB"/>
          <w:sz w:val="20"/>
          <w:szCs w:val="20"/>
        </w:rPr>
        <w:t xml:space="preserve">L1 operators may override individual predictions with documented reason. L2 supervisors may override for customer segments. L3+ required for systemic overrides. All overrides must be logged with timestamp, reason, and alternative action taken.</w:t>
      </w:r>
    </w:p>
    <w:p>
      <w:pPr>
        <w:pBdr>
          <w:bottom w:val="single" w:color="E5E7EB" w:sz="1"/>
        </w:pBdr>
        <w:spacing w:after="0"/>
      </w:pPr>
      <w:r>
        <w:rPr>
          <w:sz w:val="20"/>
          <w:szCs w:val="20"/>
        </w:rPr>
        <w:t xml:space="preserve"/>
      </w:r>
    </w:p>
    <w:p>
      <w:pPr>
        <w:pBdr>
          <w:bottom w:val="single" w:color="E5E7EB" w:sz="1"/>
        </w:pBdr>
        <w:spacing w:after="0"/>
      </w:pPr>
      <w:r>
        <w:rPr>
          <w:sz w:val="20"/>
          <w:szCs w:val="20"/>
        </w:rPr>
        <w:t xml:space="preserve"/>
      </w:r>
    </w:p>
    <w:p>
      <w:pPr>
        <w:pBdr>
          <w:bottom w:val="single" w:color="E5E7EB" w:sz="1"/>
        </w:pBdr>
        <w:spacing w:after="0"/>
      </w:pPr>
      <w:r>
        <w:rPr>
          <w:sz w:val="20"/>
          <w:szCs w:val="20"/>
        </w:rPr>
        <w:t xml:space="preserve"/>
      </w:r>
    </w:p>
    <w:p>
      <w:pPr>
        <w:pBdr>
          <w:bottom w:val="single" w:color="E5E7EB" w:sz="1"/>
        </w:pBdr>
        <w:spacing w:after="0"/>
      </w:pPr>
      <w:r>
        <w:rPr>
          <w:sz w:val="20"/>
          <w:szCs w:val="20"/>
        </w:rPr>
        <w:t xml:space="preserve"/>
      </w:r>
    </w:p>
    <w:p>
      <w:pPr>
        <w:spacing w:after="50" w:before="200"/>
      </w:pPr>
      <w:r>
        <w:rPr>
          <w:rFonts w:ascii="Calibri" w:cs="Calibri" w:eastAsia="Calibri" w:hAnsi="Calibri"/>
          <w:b/>
          <w:bCs/>
          <w:color w:val="0F1B2D"/>
          <w:sz w:val="22"/>
          <w:szCs w:val="22"/>
        </w:rPr>
        <w:t xml:space="preserve">Delegation Rules</w:t>
      </w:r>
      <w:r>
        <w:rPr>
          <w:rFonts w:ascii="Calibri" w:cs="Calibri" w:eastAsia="Calibri" w:hAnsi="Calibri"/>
          <w:color w:val="6B7280"/>
          <w:sz w:val="18"/>
          <w:szCs w:val="18"/>
        </w:rPr>
        <w:t xml:space="preserve"> (textarea)</w:t>
      </w:r>
    </w:p>
    <w:p>
      <w:pPr>
        <w:shd w:color="F3F4F6" w:val="solid"/>
        <w:spacing w:after="100"/>
      </w:pPr>
      <w:r>
        <w:rPr>
          <w:rFonts w:ascii="Calibri" w:cs="Calibri" w:eastAsia="Calibri" w:hAnsi="Calibri"/>
          <w:b/>
          <w:bCs/>
          <w:color w:val="0B9B8A"/>
          <w:sz w:val="18"/>
          <w:szCs w:val="18"/>
        </w:rPr>
        <w:t xml:space="preserve">Guidance: </w:t>
      </w:r>
      <w:r>
        <w:rPr>
          <w:rFonts w:ascii="Calibri" w:cs="Calibri" w:eastAsia="Calibri" w:hAnsi="Calibri"/>
          <w:color w:val="374151"/>
          <w:sz w:val="18"/>
          <w:szCs w:val="18"/>
        </w:rPr>
        <w:t xml:space="preserve">Prevent informal delegation that erodes oversight quality. Document delegation rules clearly.</w:t>
      </w:r>
    </w:p>
    <w:p>
      <w:pPr>
        <w:spacing w:after="50"/>
      </w:pPr>
      <w:r>
        <w:rPr>
          <w:rFonts w:ascii="Calibri" w:cs="Calibri" w:eastAsia="Calibri" w:hAnsi="Calibri"/>
          <w:i/>
          <w:iCs/>
          <w:color w:val="E5E7EB"/>
          <w:sz w:val="20"/>
          <w:szCs w:val="20"/>
        </w:rPr>
        <w:t xml:space="preserve">Authority cannot be delegated below L2 for high-risk systems. Delegation requires written authorization from the delegating authority. Delegated authority is time-limited (maximum 30 days) and must be renewed.</w:t>
      </w:r>
    </w:p>
    <w:p>
      <w:pPr>
        <w:pBdr>
          <w:bottom w:val="single" w:color="E5E7EB" w:sz="1"/>
        </w:pBdr>
        <w:spacing w:after="0"/>
      </w:pPr>
      <w:r>
        <w:rPr>
          <w:sz w:val="20"/>
          <w:szCs w:val="20"/>
        </w:rPr>
        <w:t xml:space="preserve"/>
      </w:r>
    </w:p>
    <w:p>
      <w:pPr>
        <w:pBdr>
          <w:bottom w:val="single" w:color="E5E7EB" w:sz="1"/>
        </w:pBdr>
        <w:spacing w:after="0"/>
      </w:pPr>
      <w:r>
        <w:rPr>
          <w:sz w:val="20"/>
          <w:szCs w:val="20"/>
        </w:rPr>
        <w:t xml:space="preserve"/>
      </w:r>
    </w:p>
    <w:p>
      <w:pPr>
        <w:pBdr>
          <w:bottom w:val="single" w:color="E5E7EB" w:sz="1"/>
        </w:pBdr>
        <w:spacing w:after="0"/>
      </w:pPr>
      <w:r>
        <w:rPr>
          <w:sz w:val="20"/>
          <w:szCs w:val="20"/>
        </w:rPr>
        <w:t xml:space="preserve"/>
      </w:r>
    </w:p>
    <w:p>
      <w:pPr>
        <w:pBdr>
          <w:bottom w:val="single" w:color="E5E7EB" w:sz="1"/>
        </w:pBdr>
        <w:spacing w:after="0"/>
      </w:pPr>
      <w:r>
        <w:rPr>
          <w:sz w:val="20"/>
          <w:szCs w:val="20"/>
        </w:rPr>
        <w:t xml:space="preserve"/>
      </w:r>
    </w:p>
    <w:p>
      <w:pPr>
        <w:pStyle w:val="Heading2"/>
        <w:pBdr>
          <w:bottom w:val="single" w:color="0B9B8A" w:sz="3"/>
        </w:pBdr>
        <w:spacing w:after="100" w:before="400"/>
      </w:pPr>
      <w:r>
        <w:rPr>
          <w:rFonts w:ascii="Calibri" w:cs="Calibri" w:eastAsia="Calibri" w:hAnsi="Calibri"/>
          <w:b/>
          <w:bCs/>
          <w:color w:val="0F1B2D"/>
          <w:sz w:val="28"/>
          <w:szCs w:val="28"/>
        </w:rPr>
        <w:t xml:space="preserve">Monitoring and Review Procedures</w:t>
      </w:r>
    </w:p>
    <w:p>
      <w:pPr>
        <w:spacing w:after="200"/>
      </w:pPr>
      <w:r>
        <w:rPr>
          <w:rFonts w:ascii="Calibri" w:cs="Calibri" w:eastAsia="Calibri" w:hAnsi="Calibri"/>
          <w:i/>
          <w:iCs/>
          <w:color w:val="6B7280"/>
          <w:sz w:val="20"/>
          <w:szCs w:val="20"/>
        </w:rPr>
        <w:t xml:space="preserve">Ongoing monitoring activities and scheduled reviews.</w:t>
      </w:r>
    </w:p>
    <w:p>
      <w:pPr>
        <w:spacing w:after="50" w:before="200"/>
      </w:pPr>
      <w:r>
        <w:rPr>
          <w:rFonts w:ascii="Calibri" w:cs="Calibri" w:eastAsia="Calibri" w:hAnsi="Calibri"/>
          <w:b/>
          <w:bCs/>
          <w:color w:val="0F1B2D"/>
          <w:sz w:val="22"/>
          <w:szCs w:val="22"/>
        </w:rPr>
        <w:t xml:space="preserve">Real-Time Monitoring</w:t>
      </w:r>
      <w:r>
        <w:rPr>
          <w:rFonts w:ascii="Calibri" w:cs="Calibri" w:eastAsia="Calibri" w:hAnsi="Calibri"/>
          <w:color w:val="6B7280"/>
          <w:sz w:val="18"/>
          <w:szCs w:val="18"/>
        </w:rPr>
        <w:t xml:space="preserve"> (checklist)</w:t>
      </w:r>
    </w:p>
    <w:p>
      <w:pPr>
        <w:shd w:color="F3F4F6" w:val="solid"/>
        <w:spacing w:after="100"/>
      </w:pPr>
      <w:r>
        <w:rPr>
          <w:rFonts w:ascii="Calibri" w:cs="Calibri" w:eastAsia="Calibri" w:hAnsi="Calibri"/>
          <w:b/>
          <w:bCs/>
          <w:color w:val="0B9B8A"/>
          <w:sz w:val="18"/>
          <w:szCs w:val="18"/>
        </w:rPr>
        <w:t xml:space="preserve">Guidance: </w:t>
      </w:r>
      <w:r>
        <w:rPr>
          <w:rFonts w:ascii="Calibri" w:cs="Calibri" w:eastAsia="Calibri" w:hAnsi="Calibri"/>
          <w:color w:val="374151"/>
          <w:sz w:val="18"/>
          <w:szCs w:val="18"/>
        </w:rPr>
        <w:t xml:space="preserve">Define what is monitored in real-time and what alerts are generated. Each monitoring item should have a clear threshold and alerting mechanism.</w:t>
      </w:r>
    </w:p>
    <w:p>
      <w:pPr>
        <w:spacing w:after="50"/>
        <w:ind w:left="360"/>
      </w:pPr>
      <w:r>
        <w:rPr>
          <w:rFonts w:ascii="Calibri" w:cs="Calibri" w:eastAsia="Calibri" w:hAnsi="Calibri"/>
          <w:sz w:val="22"/>
          <w:szCs w:val="22"/>
        </w:rPr>
        <w:t xml:space="preserve">☐  </w:t>
      </w:r>
      <w:r>
        <w:rPr>
          <w:rFonts w:ascii="Calibri" w:cs="Calibri" w:eastAsia="Calibri" w:hAnsi="Calibri"/>
          <w:color w:val="374151"/>
          <w:sz w:val="20"/>
          <w:szCs w:val="20"/>
        </w:rPr>
        <w:t xml:space="preserve">Prediction confidence score distribution (alert if &gt;10% below threshold)</w:t>
      </w:r>
    </w:p>
    <w:p>
      <w:pPr>
        <w:spacing w:after="50"/>
        <w:ind w:left="360"/>
      </w:pPr>
      <w:r>
        <w:rPr>
          <w:rFonts w:ascii="Calibri" w:cs="Calibri" w:eastAsia="Calibri" w:hAnsi="Calibri"/>
          <w:sz w:val="22"/>
          <w:szCs w:val="22"/>
        </w:rPr>
        <w:t xml:space="preserve">☐  </w:t>
      </w:r>
      <w:r>
        <w:rPr>
          <w:rFonts w:ascii="Calibri" w:cs="Calibri" w:eastAsia="Calibri" w:hAnsi="Calibri"/>
          <w:color w:val="374151"/>
          <w:sz w:val="20"/>
          <w:szCs w:val="20"/>
        </w:rPr>
        <w:t xml:space="preserve">Prediction volume anomaly detection (alert if &gt;2 std dev)</w:t>
      </w:r>
    </w:p>
    <w:p>
      <w:pPr>
        <w:spacing w:after="50"/>
        <w:ind w:left="360"/>
      </w:pPr>
      <w:r>
        <w:rPr>
          <w:rFonts w:ascii="Calibri" w:cs="Calibri" w:eastAsia="Calibri" w:hAnsi="Calibri"/>
          <w:sz w:val="22"/>
          <w:szCs w:val="22"/>
        </w:rPr>
        <w:t xml:space="preserve">☐  </w:t>
      </w:r>
      <w:r>
        <w:rPr>
          <w:rFonts w:ascii="Calibri" w:cs="Calibri" w:eastAsia="Calibri" w:hAnsi="Calibri"/>
          <w:color w:val="374151"/>
          <w:sz w:val="20"/>
          <w:szCs w:val="20"/>
        </w:rPr>
        <w:t xml:space="preserve">Input data quality checks (alert on missing/invalid fields)</w:t>
      </w:r>
    </w:p>
    <w:p>
      <w:pPr>
        <w:spacing w:after="50"/>
        <w:ind w:left="360"/>
      </w:pPr>
      <w:r>
        <w:rPr>
          <w:rFonts w:ascii="Calibri" w:cs="Calibri" w:eastAsia="Calibri" w:hAnsi="Calibri"/>
          <w:sz w:val="22"/>
          <w:szCs w:val="22"/>
        </w:rPr>
        <w:t xml:space="preserve">☐  </w:t>
      </w:r>
      <w:r>
        <w:rPr>
          <w:rFonts w:ascii="Calibri" w:cs="Calibri" w:eastAsia="Calibri" w:hAnsi="Calibri"/>
          <w:color w:val="374151"/>
          <w:sz w:val="20"/>
          <w:szCs w:val="20"/>
        </w:rPr>
        <w:t xml:space="preserve">Latency monitoring (alert if &gt;SLA threshold)</w:t>
      </w:r>
    </w:p>
    <w:p>
      <w:pPr>
        <w:spacing w:after="50"/>
        <w:ind w:left="360"/>
      </w:pPr>
      <w:r>
        <w:rPr>
          <w:rFonts w:ascii="Calibri" w:cs="Calibri" w:eastAsia="Calibri" w:hAnsi="Calibri"/>
          <w:sz w:val="22"/>
          <w:szCs w:val="22"/>
        </w:rPr>
        <w:t xml:space="preserve">☐  </w:t>
      </w:r>
      <w:r>
        <w:rPr>
          <w:rFonts w:ascii="Calibri" w:cs="Calibri" w:eastAsia="Calibri" w:hAnsi="Calibri"/>
          <w:color w:val="374151"/>
          <w:sz w:val="20"/>
          <w:szCs w:val="20"/>
        </w:rPr>
        <w:t xml:space="preserve">Error rate tracking (alert if &gt;baseline)</w:t>
      </w:r>
    </w:p>
    <w:p>
      <w:pPr>
        <w:spacing w:after="50" w:before="200"/>
      </w:pPr>
      <w:r>
        <w:rPr>
          <w:rFonts w:ascii="Calibri" w:cs="Calibri" w:eastAsia="Calibri" w:hAnsi="Calibri"/>
          <w:b/>
          <w:bCs/>
          <w:color w:val="0F1B2D"/>
          <w:sz w:val="22"/>
          <w:szCs w:val="22"/>
        </w:rPr>
        <w:t xml:space="preserve">Periodic Review Schedule</w:t>
      </w:r>
      <w:r>
        <w:rPr>
          <w:rFonts w:ascii="Calibri" w:cs="Calibri" w:eastAsia="Calibri" w:hAnsi="Calibri"/>
          <w:color w:val="6B7280"/>
          <w:sz w:val="18"/>
          <w:szCs w:val="18"/>
        </w:rPr>
        <w:t xml:space="preserve"> (table)</w:t>
      </w:r>
    </w:p>
    <w:p>
      <w:pPr>
        <w:shd w:color="F3F4F6" w:val="solid"/>
        <w:spacing w:after="100"/>
      </w:pPr>
      <w:r>
        <w:rPr>
          <w:rFonts w:ascii="Calibri" w:cs="Calibri" w:eastAsia="Calibri" w:hAnsi="Calibri"/>
          <w:b/>
          <w:bCs/>
          <w:color w:val="0B9B8A"/>
          <w:sz w:val="18"/>
          <w:szCs w:val="18"/>
        </w:rPr>
        <w:t xml:space="preserve">Guidance: </w:t>
      </w:r>
      <w:r>
        <w:rPr>
          <w:rFonts w:ascii="Calibri" w:cs="Calibri" w:eastAsia="Calibri" w:hAnsi="Calibri"/>
          <w:color w:val="374151"/>
          <w:sz w:val="18"/>
          <w:szCs w:val="18"/>
        </w:rPr>
        <w:t xml:space="preserve">Define a multi-layered review schedule that covers technical, ethical, and business dimensions.</w:t>
      </w:r>
    </w:p>
    <w:tbl>
      <w:tblPr>
        <w:tblW w:type="pct" w:w="100%"/>
        <w:tblBorders>
          <w:top w:val="single" w:color="auto" w:sz="4"/>
          <w:left w:val="single" w:color="auto" w:sz="4"/>
          <w:bottom w:val="single" w:color="auto" w:sz="4"/>
          <w:right w:val="single" w:color="auto" w:sz="4"/>
          <w:insideH w:val="single" w:color="auto" w:sz="4"/>
          <w:insideV w:val="single" w:color="auto" w:sz="4"/>
        </w:tblBorders>
        <w:tblLayout w:type="autofit"/>
      </w:tblPr>
      <w:tblGrid>
        <w:gridCol w:w="100"/>
        <w:gridCol w:w="100"/>
        <w:gridCol w:w="100"/>
        <w:gridCol w:w="100"/>
      </w:tblGrid>
      <w:tr>
        <w:tc>
          <w:tcPr>
            <w:shd w:color="0F1B2D" w:val="solid"/>
          </w:tcPr>
          <w:p>
            <w:r>
              <w:rPr>
                <w:rFonts w:ascii="Calibri" w:cs="Calibri" w:eastAsia="Calibri" w:hAnsi="Calibri"/>
                <w:b/>
                <w:bCs/>
                <w:color w:val="FFFFFF"/>
                <w:sz w:val="18"/>
                <w:szCs w:val="18"/>
              </w:rPr>
              <w:t xml:space="preserve">Review</w:t>
            </w:r>
          </w:p>
        </w:tc>
        <w:tc>
          <w:tcPr>
            <w:shd w:color="0F1B2D" w:val="solid"/>
          </w:tcPr>
          <w:p>
            <w:r>
              <w:rPr>
                <w:rFonts w:ascii="Calibri" w:cs="Calibri" w:eastAsia="Calibri" w:hAnsi="Calibri"/>
                <w:b/>
                <w:bCs/>
                <w:color w:val="FFFFFF"/>
                <w:sz w:val="18"/>
                <w:szCs w:val="18"/>
              </w:rPr>
              <w:t xml:space="preserve">Frequency</w:t>
            </w:r>
          </w:p>
        </w:tc>
        <w:tc>
          <w:tcPr>
            <w:shd w:color="0F1B2D" w:val="solid"/>
          </w:tcPr>
          <w:p>
            <w:r>
              <w:rPr>
                <w:rFonts w:ascii="Calibri" w:cs="Calibri" w:eastAsia="Calibri" w:hAnsi="Calibri"/>
                <w:b/>
                <w:bCs/>
                <w:color w:val="FFFFFF"/>
                <w:sz w:val="18"/>
                <w:szCs w:val="18"/>
              </w:rPr>
              <w:t xml:space="preserve">Reviewer</w:t>
            </w:r>
          </w:p>
        </w:tc>
        <w:tc>
          <w:tcPr>
            <w:shd w:color="0F1B2D" w:val="solid"/>
          </w:tcPr>
          <w:p>
            <w:r>
              <w:rPr>
                <w:rFonts w:ascii="Calibri" w:cs="Calibri" w:eastAsia="Calibri" w:hAnsi="Calibri"/>
                <w:b/>
                <w:bCs/>
                <w:color w:val="FFFFFF"/>
                <w:sz w:val="18"/>
                <w:szCs w:val="18"/>
              </w:rPr>
              <w:t xml:space="preserve">Scope</w:t>
            </w:r>
          </w:p>
        </w:tc>
      </w:tr>
      <w:tr>
        <w:tc>
          <w:p>
            <w:r>
              <w:rPr>
                <w:rFonts w:ascii="Calibri" w:cs="Calibri" w:eastAsia="Calibri" w:hAnsi="Calibri"/>
                <w:b w:val="false"/>
                <w:bCs w:val="false"/>
                <w:color w:val="374151"/>
                <w:sz w:val="18"/>
                <w:szCs w:val="18"/>
              </w:rPr>
              <w:t xml:space="preserve">Operational performance</w:t>
            </w:r>
          </w:p>
        </w:tc>
        <w:tc>
          <w:p>
            <w:r>
              <w:rPr>
                <w:rFonts w:ascii="Calibri" w:cs="Calibri" w:eastAsia="Calibri" w:hAnsi="Calibri"/>
                <w:b w:val="false"/>
                <w:bCs w:val="false"/>
                <w:color w:val="374151"/>
                <w:sz w:val="18"/>
                <w:szCs w:val="18"/>
              </w:rPr>
              <w:t xml:space="preserve">Weekly</w:t>
            </w:r>
          </w:p>
        </w:tc>
        <w:tc>
          <w:p>
            <w:r>
              <w:rPr>
                <w:rFonts w:ascii="Calibri" w:cs="Calibri" w:eastAsia="Calibri" w:hAnsi="Calibri"/>
                <w:b w:val="false"/>
                <w:bCs w:val="false"/>
                <w:color w:val="374151"/>
                <w:sz w:val="18"/>
                <w:szCs w:val="18"/>
              </w:rPr>
              <w:t xml:space="preserve">Data Science Team</w:t>
            </w:r>
          </w:p>
        </w:tc>
        <w:tc>
          <w:p>
            <w:r>
              <w:rPr>
                <w:rFonts w:ascii="Calibri" w:cs="Calibri" w:eastAsia="Calibri" w:hAnsi="Calibri"/>
                <w:b w:val="false"/>
                <w:bCs w:val="false"/>
                <w:color w:val="374151"/>
                <w:sz w:val="18"/>
                <w:szCs w:val="18"/>
              </w:rPr>
              <w:t xml:space="preserve">Accuracy, drift, volume metrics</w:t>
            </w:r>
          </w:p>
        </w:tc>
      </w:tr>
      <w:tr>
        <w:tc>
          <w:tcPr>
            <w:shd w:color="F3F4F6" w:val="solid"/>
          </w:tcPr>
          <w:p>
            <w:r>
              <w:rPr>
                <w:rFonts w:ascii="Calibri" w:cs="Calibri" w:eastAsia="Calibri" w:hAnsi="Calibri"/>
                <w:b w:val="false"/>
                <w:bCs w:val="false"/>
                <w:color w:val="374151"/>
                <w:sz w:val="18"/>
                <w:szCs w:val="18"/>
              </w:rPr>
              <w:t xml:space="preserve">Fairness assessment</w:t>
            </w:r>
          </w:p>
        </w:tc>
        <w:tc>
          <w:tcPr>
            <w:shd w:color="F3F4F6" w:val="solid"/>
          </w:tcPr>
          <w:p>
            <w:r>
              <w:rPr>
                <w:rFonts w:ascii="Calibri" w:cs="Calibri" w:eastAsia="Calibri" w:hAnsi="Calibri"/>
                <w:b w:val="false"/>
                <w:bCs w:val="false"/>
                <w:color w:val="374151"/>
                <w:sz w:val="18"/>
                <w:szCs w:val="18"/>
              </w:rPr>
              <w:t xml:space="preserve">Monthly</w:t>
            </w:r>
          </w:p>
        </w:tc>
        <w:tc>
          <w:tcPr>
            <w:shd w:color="F3F4F6" w:val="solid"/>
          </w:tcPr>
          <w:p>
            <w:r>
              <w:rPr>
                <w:rFonts w:ascii="Calibri" w:cs="Calibri" w:eastAsia="Calibri" w:hAnsi="Calibri"/>
                <w:b w:val="false"/>
                <w:bCs w:val="false"/>
                <w:color w:val="374151"/>
                <w:sz w:val="18"/>
                <w:szCs w:val="18"/>
              </w:rPr>
              <w:t xml:space="preserve">AI Ethics Lead</w:t>
            </w:r>
          </w:p>
        </w:tc>
        <w:tc>
          <w:tcPr>
            <w:shd w:color="F3F4F6" w:val="solid"/>
          </w:tcPr>
          <w:p>
            <w:r>
              <w:rPr>
                <w:rFonts w:ascii="Calibri" w:cs="Calibri" w:eastAsia="Calibri" w:hAnsi="Calibri"/>
                <w:b w:val="false"/>
                <w:bCs w:val="false"/>
                <w:color w:val="374151"/>
                <w:sz w:val="18"/>
                <w:szCs w:val="18"/>
              </w:rPr>
              <w:t xml:space="preserve">Demographic parity, equalized odds</w:t>
            </w:r>
          </w:p>
        </w:tc>
      </w:tr>
      <w:tr>
        <w:tc>
          <w:p>
            <w:r>
              <w:rPr>
                <w:rFonts w:ascii="Calibri" w:cs="Calibri" w:eastAsia="Calibri" w:hAnsi="Calibri"/>
                <w:b w:val="false"/>
                <w:bCs w:val="false"/>
                <w:color w:val="374151"/>
                <w:sz w:val="18"/>
                <w:szCs w:val="18"/>
              </w:rPr>
              <w:t xml:space="preserve">Business impact review</w:t>
            </w:r>
          </w:p>
        </w:tc>
        <w:tc>
          <w:p>
            <w:r>
              <w:rPr>
                <w:rFonts w:ascii="Calibri" w:cs="Calibri" w:eastAsia="Calibri" w:hAnsi="Calibri"/>
                <w:b w:val="false"/>
                <w:bCs w:val="false"/>
                <w:color w:val="374151"/>
                <w:sz w:val="18"/>
                <w:szCs w:val="18"/>
              </w:rPr>
              <w:t xml:space="preserve">Quarterly</w:t>
            </w:r>
          </w:p>
        </w:tc>
        <w:tc>
          <w:p>
            <w:r>
              <w:rPr>
                <w:rFonts w:ascii="Calibri" w:cs="Calibri" w:eastAsia="Calibri" w:hAnsi="Calibri"/>
                <w:b w:val="false"/>
                <w:bCs w:val="false"/>
                <w:color w:val="374151"/>
                <w:sz w:val="18"/>
                <w:szCs w:val="18"/>
              </w:rPr>
              <w:t xml:space="preserve">Business Owner</w:t>
            </w:r>
          </w:p>
        </w:tc>
        <w:tc>
          <w:p>
            <w:r>
              <w:rPr>
                <w:rFonts w:ascii="Calibri" w:cs="Calibri" w:eastAsia="Calibri" w:hAnsi="Calibri"/>
                <w:b w:val="false"/>
                <w:bCs w:val="false"/>
                <w:color w:val="374151"/>
                <w:sz w:val="18"/>
                <w:szCs w:val="18"/>
              </w:rPr>
              <w:t xml:space="preserve">ROI, false positive cost, customer satisfaction</w:t>
            </w:r>
          </w:p>
        </w:tc>
      </w:tr>
      <w:tr>
        <w:tc>
          <w:tcPr>
            <w:shd w:color="F3F4F6" w:val="solid"/>
          </w:tcPr>
          <w:p>
            <w:r>
              <w:rPr>
                <w:rFonts w:ascii="Calibri" w:cs="Calibri" w:eastAsia="Calibri" w:hAnsi="Calibri"/>
                <w:b w:val="false"/>
                <w:bCs w:val="false"/>
                <w:color w:val="374151"/>
                <w:sz w:val="18"/>
                <w:szCs w:val="18"/>
              </w:rPr>
              <w:t xml:space="preserve">Full oversight review</w:t>
            </w:r>
          </w:p>
        </w:tc>
        <w:tc>
          <w:tcPr>
            <w:shd w:color="F3F4F6" w:val="solid"/>
          </w:tcPr>
          <w:p>
            <w:r>
              <w:rPr>
                <w:rFonts w:ascii="Calibri" w:cs="Calibri" w:eastAsia="Calibri" w:hAnsi="Calibri"/>
                <w:b w:val="false"/>
                <w:bCs w:val="false"/>
                <w:color w:val="374151"/>
                <w:sz w:val="18"/>
                <w:szCs w:val="18"/>
              </w:rPr>
              <w:t xml:space="preserve">Annually</w:t>
            </w:r>
          </w:p>
        </w:tc>
        <w:tc>
          <w:tcPr>
            <w:shd w:color="F3F4F6" w:val="solid"/>
          </w:tcPr>
          <w:p>
            <w:r>
              <w:rPr>
                <w:rFonts w:ascii="Calibri" w:cs="Calibri" w:eastAsia="Calibri" w:hAnsi="Calibri"/>
                <w:b w:val="false"/>
                <w:bCs w:val="false"/>
                <w:color w:val="374151"/>
                <w:sz w:val="18"/>
                <w:szCs w:val="18"/>
              </w:rPr>
              <w:t xml:space="preserve">AI Governance Board</w:t>
            </w:r>
          </w:p>
        </w:tc>
        <w:tc>
          <w:tcPr>
            <w:shd w:color="F3F4F6" w:val="solid"/>
          </w:tcPr>
          <w:p>
            <w:r>
              <w:rPr>
                <w:rFonts w:ascii="Calibri" w:cs="Calibri" w:eastAsia="Calibri" w:hAnsi="Calibri"/>
                <w:b w:val="false"/>
                <w:bCs w:val="false"/>
                <w:color w:val="374151"/>
                <w:sz w:val="18"/>
                <w:szCs w:val="18"/>
              </w:rPr>
              <w:t xml:space="preserve">Entire oversight procedure adequacy</w:t>
            </w:r>
          </w:p>
        </w:tc>
      </w:tr>
      <w:tr>
        <w:tc>
          <w:p>
            <w:r>
              <w:rPr>
                <w:sz w:val="18"/>
                <w:szCs w:val="18"/>
              </w:rPr>
              <w:t xml:space="preserve"/>
            </w:r>
          </w:p>
        </w:tc>
        <w:tc>
          <w:p>
            <w:r>
              <w:rPr>
                <w:sz w:val="18"/>
                <w:szCs w:val="18"/>
              </w:rPr>
              <w:t xml:space="preserve"/>
            </w:r>
          </w:p>
        </w:tc>
        <w:tc>
          <w:p>
            <w:r>
              <w:rPr>
                <w:sz w:val="18"/>
                <w:szCs w:val="18"/>
              </w:rPr>
              <w:t xml:space="preserve"/>
            </w:r>
          </w:p>
        </w:tc>
        <w:tc>
          <w:p>
            <w:r>
              <w:rPr>
                <w:sz w:val="18"/>
                <w:szCs w:val="18"/>
              </w:rPr>
              <w:t xml:space="preserve"/>
            </w:r>
          </w:p>
        </w:tc>
      </w:tr>
      <w:tr>
        <w:tc>
          <w:p>
            <w:r>
              <w:rPr>
                <w:sz w:val="18"/>
                <w:szCs w:val="18"/>
              </w:rPr>
              <w:t xml:space="preserve"/>
            </w:r>
          </w:p>
        </w:tc>
        <w:tc>
          <w:p>
            <w:r>
              <w:rPr>
                <w:sz w:val="18"/>
                <w:szCs w:val="18"/>
              </w:rPr>
              <w:t xml:space="preserve"/>
            </w:r>
          </w:p>
        </w:tc>
        <w:tc>
          <w:p>
            <w:r>
              <w:rPr>
                <w:sz w:val="18"/>
                <w:szCs w:val="18"/>
              </w:rPr>
              <w:t xml:space="preserve"/>
            </w:r>
          </w:p>
        </w:tc>
        <w:tc>
          <w:p>
            <w:r>
              <w:rPr>
                <w:sz w:val="18"/>
                <w:szCs w:val="18"/>
              </w:rPr>
              <w:t xml:space="preserve"/>
            </w:r>
          </w:p>
        </w:tc>
      </w:tr>
      <w:tr>
        <w:tc>
          <w:p>
            <w:r>
              <w:rPr>
                <w:sz w:val="18"/>
                <w:szCs w:val="18"/>
              </w:rPr>
              <w:t xml:space="preserve"/>
            </w:r>
          </w:p>
        </w:tc>
        <w:tc>
          <w:p>
            <w:r>
              <w:rPr>
                <w:sz w:val="18"/>
                <w:szCs w:val="18"/>
              </w:rPr>
              <w:t xml:space="preserve"/>
            </w:r>
          </w:p>
        </w:tc>
        <w:tc>
          <w:p>
            <w:r>
              <w:rPr>
                <w:sz w:val="18"/>
                <w:szCs w:val="18"/>
              </w:rPr>
              <w:t xml:space="preserve"/>
            </w:r>
          </w:p>
        </w:tc>
        <w:tc>
          <w:p>
            <w:r>
              <w:rPr>
                <w:sz w:val="18"/>
                <w:szCs w:val="18"/>
              </w:rPr>
              <w:t xml:space="preserve"/>
            </w:r>
          </w:p>
        </w:tc>
      </w:tr>
    </w:tbl>
    <w:p>
      <w:pPr>
        <w:spacing w:after="50" w:before="200"/>
      </w:pPr>
      <w:r>
        <w:rPr>
          <w:rFonts w:ascii="Calibri" w:cs="Calibri" w:eastAsia="Calibri" w:hAnsi="Calibri"/>
          <w:b/>
          <w:bCs/>
          <w:color w:val="0F1B2D"/>
          <w:sz w:val="22"/>
          <w:szCs w:val="22"/>
        </w:rPr>
        <w:t xml:space="preserve">Review Documentation</w:t>
      </w:r>
      <w:r>
        <w:rPr>
          <w:rFonts w:ascii="Calibri" w:cs="Calibri" w:eastAsia="Calibri" w:hAnsi="Calibri"/>
          <w:color w:val="6B7280"/>
          <w:sz w:val="18"/>
          <w:szCs w:val="18"/>
        </w:rPr>
        <w:t xml:space="preserve"> (textarea)</w:t>
      </w:r>
    </w:p>
    <w:p>
      <w:pPr>
        <w:shd w:color="F3F4F6" w:val="solid"/>
        <w:spacing w:after="100"/>
      </w:pPr>
      <w:r>
        <w:rPr>
          <w:rFonts w:ascii="Calibri" w:cs="Calibri" w:eastAsia="Calibri" w:hAnsi="Calibri"/>
          <w:b/>
          <w:bCs/>
          <w:color w:val="0B9B8A"/>
          <w:sz w:val="18"/>
          <w:szCs w:val="18"/>
        </w:rPr>
        <w:t xml:space="preserve">Guidance: </w:t>
      </w:r>
      <w:r>
        <w:rPr>
          <w:rFonts w:ascii="Calibri" w:cs="Calibri" w:eastAsia="Calibri" w:hAnsi="Calibri"/>
          <w:color w:val="374151"/>
          <w:sz w:val="18"/>
          <w:szCs w:val="18"/>
        </w:rPr>
        <w:t xml:space="preserve">Define the output of each review and how it is stored. This creates the audit trail required by ISO 42001.</w:t>
      </w:r>
    </w:p>
    <w:p>
      <w:pPr>
        <w:spacing w:after="50"/>
      </w:pPr>
      <w:r>
        <w:rPr>
          <w:rFonts w:ascii="Calibri" w:cs="Calibri" w:eastAsia="Calibri" w:hAnsi="Calibri"/>
          <w:i/>
          <w:iCs/>
          <w:color w:val="E5E7EB"/>
          <w:sz w:val="20"/>
          <w:szCs w:val="20"/>
        </w:rPr>
        <w:t xml:space="preserve">Each review produces a standardized report stored in [location]. Reports include: metrics summary, trend analysis, findings, recommended actions, and sign-off. Reports are retained for [duration] for audit purposes.</w:t>
      </w:r>
    </w:p>
    <w:p>
      <w:pPr>
        <w:pBdr>
          <w:bottom w:val="single" w:color="E5E7EB" w:sz="1"/>
        </w:pBdr>
        <w:spacing w:after="0"/>
      </w:pPr>
      <w:r>
        <w:rPr>
          <w:sz w:val="20"/>
          <w:szCs w:val="20"/>
        </w:rPr>
        <w:t xml:space="preserve"/>
      </w:r>
    </w:p>
    <w:p>
      <w:pPr>
        <w:pBdr>
          <w:bottom w:val="single" w:color="E5E7EB" w:sz="1"/>
        </w:pBdr>
        <w:spacing w:after="0"/>
      </w:pPr>
      <w:r>
        <w:rPr>
          <w:sz w:val="20"/>
          <w:szCs w:val="20"/>
        </w:rPr>
        <w:t xml:space="preserve"/>
      </w:r>
    </w:p>
    <w:p>
      <w:pPr>
        <w:pBdr>
          <w:bottom w:val="single" w:color="E5E7EB" w:sz="1"/>
        </w:pBdr>
        <w:spacing w:after="0"/>
      </w:pPr>
      <w:r>
        <w:rPr>
          <w:sz w:val="20"/>
          <w:szCs w:val="20"/>
        </w:rPr>
        <w:t xml:space="preserve"/>
      </w:r>
    </w:p>
    <w:p>
      <w:pPr>
        <w:pBdr>
          <w:bottom w:val="single" w:color="E5E7EB" w:sz="1"/>
        </w:pBdr>
        <w:spacing w:after="0"/>
      </w:pPr>
      <w:r>
        <w:rPr>
          <w:sz w:val="20"/>
          <w:szCs w:val="20"/>
        </w:rPr>
        <w:t xml:space="preserve"/>
      </w:r>
    </w:p>
    <w:p>
      <w:pPr>
        <w:pStyle w:val="Heading2"/>
        <w:pBdr>
          <w:bottom w:val="single" w:color="0B9B8A" w:sz="3"/>
        </w:pBdr>
        <w:spacing w:after="100" w:before="400"/>
      </w:pPr>
      <w:r>
        <w:rPr>
          <w:rFonts w:ascii="Calibri" w:cs="Calibri" w:eastAsia="Calibri" w:hAnsi="Calibri"/>
          <w:b/>
          <w:bCs/>
          <w:color w:val="0F1B2D"/>
          <w:sz w:val="28"/>
          <w:szCs w:val="28"/>
        </w:rPr>
        <w:t xml:space="preserve">Intervention and Escalation</w:t>
      </w:r>
    </w:p>
    <w:p>
      <w:pPr>
        <w:spacing w:after="200"/>
      </w:pPr>
      <w:r>
        <w:rPr>
          <w:rFonts w:ascii="Calibri" w:cs="Calibri" w:eastAsia="Calibri" w:hAnsi="Calibri"/>
          <w:i/>
          <w:iCs/>
          <w:color w:val="6B7280"/>
          <w:sz w:val="20"/>
          <w:szCs w:val="20"/>
        </w:rPr>
        <w:t xml:space="preserve">Procedures for intervening in system operation.</w:t>
      </w:r>
    </w:p>
    <w:p>
      <w:pPr>
        <w:spacing w:after="50" w:before="200"/>
      </w:pPr>
      <w:r>
        <w:rPr>
          <w:rFonts w:ascii="Calibri" w:cs="Calibri" w:eastAsia="Calibri" w:hAnsi="Calibri"/>
          <w:b/>
          <w:bCs/>
          <w:color w:val="0F1B2D"/>
          <w:sz w:val="22"/>
          <w:szCs w:val="22"/>
        </w:rPr>
        <w:t xml:space="preserve">Intervention Triggers</w:t>
      </w:r>
      <w:r>
        <w:rPr>
          <w:rFonts w:ascii="Calibri" w:cs="Calibri" w:eastAsia="Calibri" w:hAnsi="Calibri"/>
          <w:color w:val="6B7280"/>
          <w:sz w:val="18"/>
          <w:szCs w:val="18"/>
        </w:rPr>
        <w:t xml:space="preserve"> (checklist)</w:t>
      </w:r>
    </w:p>
    <w:p>
      <w:pPr>
        <w:shd w:color="F3F4F6" w:val="solid"/>
        <w:spacing w:after="100"/>
      </w:pPr>
      <w:r>
        <w:rPr>
          <w:rFonts w:ascii="Calibri" w:cs="Calibri" w:eastAsia="Calibri" w:hAnsi="Calibri"/>
          <w:b/>
          <w:bCs/>
          <w:color w:val="0B9B8A"/>
          <w:sz w:val="18"/>
          <w:szCs w:val="18"/>
        </w:rPr>
        <w:t xml:space="preserve">Guidance: </w:t>
      </w:r>
      <w:r>
        <w:rPr>
          <w:rFonts w:ascii="Calibri" w:cs="Calibri" w:eastAsia="Calibri" w:hAnsi="Calibri"/>
          <w:color w:val="374151"/>
          <w:sz w:val="18"/>
          <w:szCs w:val="18"/>
        </w:rPr>
        <w:t xml:space="preserve">List specific, measurable conditions that require human intervention. Avoid vague triggers like "when needed."</w:t>
      </w:r>
    </w:p>
    <w:p>
      <w:pPr>
        <w:spacing w:after="50"/>
        <w:ind w:left="360"/>
      </w:pPr>
      <w:r>
        <w:rPr>
          <w:rFonts w:ascii="Calibri" w:cs="Calibri" w:eastAsia="Calibri" w:hAnsi="Calibri"/>
          <w:sz w:val="22"/>
          <w:szCs w:val="22"/>
        </w:rPr>
        <w:t xml:space="preserve">☐  </w:t>
      </w:r>
      <w:r>
        <w:rPr>
          <w:rFonts w:ascii="Calibri" w:cs="Calibri" w:eastAsia="Calibri" w:hAnsi="Calibri"/>
          <w:color w:val="374151"/>
          <w:sz w:val="20"/>
          <w:szCs w:val="20"/>
        </w:rPr>
        <w:t xml:space="preserve">Model performance drops below minimum threshold</w:t>
      </w:r>
    </w:p>
    <w:p>
      <w:pPr>
        <w:spacing w:after="50"/>
        <w:ind w:left="360"/>
      </w:pPr>
      <w:r>
        <w:rPr>
          <w:rFonts w:ascii="Calibri" w:cs="Calibri" w:eastAsia="Calibri" w:hAnsi="Calibri"/>
          <w:sz w:val="22"/>
          <w:szCs w:val="22"/>
        </w:rPr>
        <w:t xml:space="preserve">☐  </w:t>
      </w:r>
      <w:r>
        <w:rPr>
          <w:rFonts w:ascii="Calibri" w:cs="Calibri" w:eastAsia="Calibri" w:hAnsi="Calibri"/>
          <w:color w:val="374151"/>
          <w:sz w:val="20"/>
          <w:szCs w:val="20"/>
        </w:rPr>
        <w:t xml:space="preserve">Fairness metric breaches acceptable range</w:t>
      </w:r>
    </w:p>
    <w:p>
      <w:pPr>
        <w:spacing w:after="50"/>
        <w:ind w:left="360"/>
      </w:pPr>
      <w:r>
        <w:rPr>
          <w:rFonts w:ascii="Calibri" w:cs="Calibri" w:eastAsia="Calibri" w:hAnsi="Calibri"/>
          <w:sz w:val="22"/>
          <w:szCs w:val="22"/>
        </w:rPr>
        <w:t xml:space="preserve">☐  </w:t>
      </w:r>
      <w:r>
        <w:rPr>
          <w:rFonts w:ascii="Calibri" w:cs="Calibri" w:eastAsia="Calibri" w:hAnsi="Calibri"/>
          <w:color w:val="374151"/>
          <w:sz w:val="20"/>
          <w:szCs w:val="20"/>
        </w:rPr>
        <w:t xml:space="preserve">Unexpected output pattern detected</w:t>
      </w:r>
    </w:p>
    <w:p>
      <w:pPr>
        <w:spacing w:after="50"/>
        <w:ind w:left="360"/>
      </w:pPr>
      <w:r>
        <w:rPr>
          <w:rFonts w:ascii="Calibri" w:cs="Calibri" w:eastAsia="Calibri" w:hAnsi="Calibri"/>
          <w:sz w:val="22"/>
          <w:szCs w:val="22"/>
        </w:rPr>
        <w:t xml:space="preserve">☐  </w:t>
      </w:r>
      <w:r>
        <w:rPr>
          <w:rFonts w:ascii="Calibri" w:cs="Calibri" w:eastAsia="Calibri" w:hAnsi="Calibri"/>
          <w:color w:val="374151"/>
          <w:sz w:val="20"/>
          <w:szCs w:val="20"/>
        </w:rPr>
        <w:t xml:space="preserve">Data pipeline failure or corruption</w:t>
      </w:r>
    </w:p>
    <w:p>
      <w:pPr>
        <w:spacing w:after="50"/>
        <w:ind w:left="360"/>
      </w:pPr>
      <w:r>
        <w:rPr>
          <w:rFonts w:ascii="Calibri" w:cs="Calibri" w:eastAsia="Calibri" w:hAnsi="Calibri"/>
          <w:sz w:val="22"/>
          <w:szCs w:val="22"/>
        </w:rPr>
        <w:t xml:space="preserve">☐  </w:t>
      </w:r>
      <w:r>
        <w:rPr>
          <w:rFonts w:ascii="Calibri" w:cs="Calibri" w:eastAsia="Calibri" w:hAnsi="Calibri"/>
          <w:color w:val="374151"/>
          <w:sz w:val="20"/>
          <w:szCs w:val="20"/>
        </w:rPr>
        <w:t xml:space="preserve">Security incident involving the system</w:t>
      </w:r>
    </w:p>
    <w:p>
      <w:pPr>
        <w:spacing w:after="50"/>
        <w:ind w:left="360"/>
      </w:pPr>
      <w:r>
        <w:rPr>
          <w:rFonts w:ascii="Calibri" w:cs="Calibri" w:eastAsia="Calibri" w:hAnsi="Calibri"/>
          <w:sz w:val="22"/>
          <w:szCs w:val="22"/>
        </w:rPr>
        <w:t xml:space="preserve">☐  </w:t>
      </w:r>
      <w:r>
        <w:rPr>
          <w:rFonts w:ascii="Calibri" w:cs="Calibri" w:eastAsia="Calibri" w:hAnsi="Calibri"/>
          <w:color w:val="374151"/>
          <w:sz w:val="20"/>
          <w:szCs w:val="20"/>
        </w:rPr>
        <w:t xml:space="preserve">Stakeholder complaint involving AI decision</w:t>
      </w:r>
    </w:p>
    <w:p>
      <w:pPr>
        <w:spacing w:after="50"/>
        <w:ind w:left="360"/>
      </w:pPr>
      <w:r>
        <w:rPr>
          <w:rFonts w:ascii="Calibri" w:cs="Calibri" w:eastAsia="Calibri" w:hAnsi="Calibri"/>
          <w:sz w:val="22"/>
          <w:szCs w:val="22"/>
        </w:rPr>
        <w:t xml:space="preserve">☐  </w:t>
      </w:r>
      <w:r>
        <w:rPr>
          <w:rFonts w:ascii="Calibri" w:cs="Calibri" w:eastAsia="Calibri" w:hAnsi="Calibri"/>
          <w:color w:val="374151"/>
          <w:sz w:val="20"/>
          <w:szCs w:val="20"/>
        </w:rPr>
        <w:t xml:space="preserve">Regulatory inquiry or audit request</w:t>
      </w:r>
    </w:p>
    <w:p>
      <w:pPr>
        <w:spacing w:after="50"/>
        <w:ind w:left="360"/>
      </w:pPr>
      <w:r>
        <w:rPr>
          <w:rFonts w:ascii="Calibri" w:cs="Calibri" w:eastAsia="Calibri" w:hAnsi="Calibri"/>
          <w:sz w:val="22"/>
          <w:szCs w:val="22"/>
        </w:rPr>
        <w:t xml:space="preserve">☐  </w:t>
      </w:r>
      <w:r>
        <w:rPr>
          <w:rFonts w:ascii="Calibri" w:cs="Calibri" w:eastAsia="Calibri" w:hAnsi="Calibri"/>
          <w:color w:val="374151"/>
          <w:sz w:val="20"/>
          <w:szCs w:val="20"/>
        </w:rPr>
        <w:t xml:space="preserve">Business context change affecting model assumptions</w:t>
      </w:r>
    </w:p>
    <w:p>
      <w:pPr>
        <w:spacing w:after="50" w:before="200"/>
      </w:pPr>
      <w:r>
        <w:rPr>
          <w:rFonts w:ascii="Calibri" w:cs="Calibri" w:eastAsia="Calibri" w:hAnsi="Calibri"/>
          <w:b/>
          <w:bCs/>
          <w:color w:val="0F1B2D"/>
          <w:sz w:val="22"/>
          <w:szCs w:val="22"/>
        </w:rPr>
        <w:t xml:space="preserve">Intervention Actions</w:t>
      </w:r>
      <w:r>
        <w:rPr>
          <w:rFonts w:ascii="Calibri" w:cs="Calibri" w:eastAsia="Calibri" w:hAnsi="Calibri"/>
          <w:color w:val="6B7280"/>
          <w:sz w:val="18"/>
          <w:szCs w:val="18"/>
        </w:rPr>
        <w:t xml:space="preserve"> (table)</w:t>
      </w:r>
    </w:p>
    <w:p>
      <w:pPr>
        <w:shd w:color="F3F4F6" w:val="solid"/>
        <w:spacing w:after="100"/>
      </w:pPr>
      <w:r>
        <w:rPr>
          <w:rFonts w:ascii="Calibri" w:cs="Calibri" w:eastAsia="Calibri" w:hAnsi="Calibri"/>
          <w:b/>
          <w:bCs/>
          <w:color w:val="0B9B8A"/>
          <w:sz w:val="18"/>
          <w:szCs w:val="18"/>
        </w:rPr>
        <w:t xml:space="preserve">Guidance: </w:t>
      </w:r>
      <w:r>
        <w:rPr>
          <w:rFonts w:ascii="Calibri" w:cs="Calibri" w:eastAsia="Calibri" w:hAnsi="Calibri"/>
          <w:color w:val="374151"/>
          <w:sz w:val="18"/>
          <w:szCs w:val="18"/>
        </w:rPr>
        <w:t xml:space="preserve">Map each trigger to a specific action with timeline and required authority level.</w:t>
      </w:r>
    </w:p>
    <w:tbl>
      <w:tblPr>
        <w:tblW w:type="pct" w:w="100%"/>
        <w:tblBorders>
          <w:top w:val="single" w:color="auto" w:sz="4"/>
          <w:left w:val="single" w:color="auto" w:sz="4"/>
          <w:bottom w:val="single" w:color="auto" w:sz="4"/>
          <w:right w:val="single" w:color="auto" w:sz="4"/>
          <w:insideH w:val="single" w:color="auto" w:sz="4"/>
          <w:insideV w:val="single" w:color="auto" w:sz="4"/>
        </w:tblBorders>
        <w:tblLayout w:type="autofit"/>
      </w:tblPr>
      <w:tblGrid>
        <w:gridCol w:w="100"/>
        <w:gridCol w:w="100"/>
        <w:gridCol w:w="100"/>
        <w:gridCol w:w="100"/>
      </w:tblGrid>
      <w:tr>
        <w:tc>
          <w:tcPr>
            <w:shd w:color="0F1B2D" w:val="solid"/>
          </w:tcPr>
          <w:p>
            <w:r>
              <w:rPr>
                <w:rFonts w:ascii="Calibri" w:cs="Calibri" w:eastAsia="Calibri" w:hAnsi="Calibri"/>
                <w:b/>
                <w:bCs/>
                <w:color w:val="FFFFFF"/>
                <w:sz w:val="18"/>
                <w:szCs w:val="18"/>
              </w:rPr>
              <w:t xml:space="preserve">Trigger</w:t>
            </w:r>
          </w:p>
        </w:tc>
        <w:tc>
          <w:tcPr>
            <w:shd w:color="0F1B2D" w:val="solid"/>
          </w:tcPr>
          <w:p>
            <w:r>
              <w:rPr>
                <w:rFonts w:ascii="Calibri" w:cs="Calibri" w:eastAsia="Calibri" w:hAnsi="Calibri"/>
                <w:b/>
                <w:bCs/>
                <w:color w:val="FFFFFF"/>
                <w:sz w:val="18"/>
                <w:szCs w:val="18"/>
              </w:rPr>
              <w:t xml:space="preserve">Immediate Action</w:t>
            </w:r>
          </w:p>
        </w:tc>
        <w:tc>
          <w:tcPr>
            <w:shd w:color="0F1B2D" w:val="solid"/>
          </w:tcPr>
          <w:p>
            <w:r>
              <w:rPr>
                <w:rFonts w:ascii="Calibri" w:cs="Calibri" w:eastAsia="Calibri" w:hAnsi="Calibri"/>
                <w:b/>
                <w:bCs/>
                <w:color w:val="FFFFFF"/>
                <w:sz w:val="18"/>
                <w:szCs w:val="18"/>
              </w:rPr>
              <w:t xml:space="preserve">Timeline</w:t>
            </w:r>
          </w:p>
        </w:tc>
        <w:tc>
          <w:tcPr>
            <w:shd w:color="0F1B2D" w:val="solid"/>
          </w:tcPr>
          <w:p>
            <w:r>
              <w:rPr>
                <w:rFonts w:ascii="Calibri" w:cs="Calibri" w:eastAsia="Calibri" w:hAnsi="Calibri"/>
                <w:b/>
                <w:bCs/>
                <w:color w:val="FFFFFF"/>
                <w:sz w:val="18"/>
                <w:szCs w:val="18"/>
              </w:rPr>
              <w:t xml:space="preserve">Authority Level</w:t>
            </w:r>
          </w:p>
        </w:tc>
      </w:tr>
      <w:tr>
        <w:tc>
          <w:p>
            <w:r>
              <w:rPr>
                <w:rFonts w:ascii="Calibri" w:cs="Calibri" w:eastAsia="Calibri" w:hAnsi="Calibri"/>
                <w:b w:val="false"/>
                <w:bCs w:val="false"/>
                <w:color w:val="374151"/>
                <w:sz w:val="18"/>
                <w:szCs w:val="18"/>
              </w:rPr>
              <w:t xml:space="preserve">Performance below threshold</w:t>
            </w:r>
          </w:p>
        </w:tc>
        <w:tc>
          <w:p>
            <w:r>
              <w:rPr>
                <w:rFonts w:ascii="Calibri" w:cs="Calibri" w:eastAsia="Calibri" w:hAnsi="Calibri"/>
                <w:b w:val="false"/>
                <w:bCs w:val="false"/>
                <w:color w:val="374151"/>
                <w:sz w:val="18"/>
                <w:szCs w:val="18"/>
              </w:rPr>
              <w:t xml:space="preserve">Switch to fallback/manual process</w:t>
            </w:r>
          </w:p>
        </w:tc>
        <w:tc>
          <w:p>
            <w:r>
              <w:rPr>
                <w:rFonts w:ascii="Calibri" w:cs="Calibri" w:eastAsia="Calibri" w:hAnsi="Calibri"/>
                <w:b w:val="false"/>
                <w:bCs w:val="false"/>
                <w:color w:val="374151"/>
                <w:sz w:val="18"/>
                <w:szCs w:val="18"/>
              </w:rPr>
              <w:t xml:space="preserve">4 hours</w:t>
            </w:r>
          </w:p>
        </w:tc>
        <w:tc>
          <w:p>
            <w:r>
              <w:rPr>
                <w:rFonts w:ascii="Calibri" w:cs="Calibri" w:eastAsia="Calibri" w:hAnsi="Calibri"/>
                <w:b w:val="false"/>
                <w:bCs w:val="false"/>
                <w:color w:val="374151"/>
                <w:sz w:val="18"/>
                <w:szCs w:val="18"/>
              </w:rPr>
              <w:t xml:space="preserve">L2</w:t>
            </w:r>
          </w:p>
        </w:tc>
      </w:tr>
      <w:tr>
        <w:tc>
          <w:tcPr>
            <w:shd w:color="F3F4F6" w:val="solid"/>
          </w:tcPr>
          <w:p>
            <w:r>
              <w:rPr>
                <w:rFonts w:ascii="Calibri" w:cs="Calibri" w:eastAsia="Calibri" w:hAnsi="Calibri"/>
                <w:b w:val="false"/>
                <w:bCs w:val="false"/>
                <w:color w:val="374151"/>
                <w:sz w:val="18"/>
                <w:szCs w:val="18"/>
              </w:rPr>
              <w:t xml:space="preserve">Fairness breach</w:t>
            </w:r>
          </w:p>
        </w:tc>
        <w:tc>
          <w:tcPr>
            <w:shd w:color="F3F4F6" w:val="solid"/>
          </w:tcPr>
          <w:p>
            <w:r>
              <w:rPr>
                <w:rFonts w:ascii="Calibri" w:cs="Calibri" w:eastAsia="Calibri" w:hAnsi="Calibri"/>
                <w:b w:val="false"/>
                <w:bCs w:val="false"/>
                <w:color w:val="374151"/>
                <w:sz w:val="18"/>
                <w:szCs w:val="18"/>
              </w:rPr>
              <w:t xml:space="preserve">Pause automated decisions for affected group</w:t>
            </w:r>
          </w:p>
        </w:tc>
        <w:tc>
          <w:tcPr>
            <w:shd w:color="F3F4F6" w:val="solid"/>
          </w:tcPr>
          <w:p>
            <w:r>
              <w:rPr>
                <w:rFonts w:ascii="Calibri" w:cs="Calibri" w:eastAsia="Calibri" w:hAnsi="Calibri"/>
                <w:b w:val="false"/>
                <w:bCs w:val="false"/>
                <w:color w:val="374151"/>
                <w:sz w:val="18"/>
                <w:szCs w:val="18"/>
              </w:rPr>
              <w:t xml:space="preserve">Immediate</w:t>
            </w:r>
          </w:p>
        </w:tc>
        <w:tc>
          <w:tcPr>
            <w:shd w:color="F3F4F6" w:val="solid"/>
          </w:tcPr>
          <w:p>
            <w:r>
              <w:rPr>
                <w:rFonts w:ascii="Calibri" w:cs="Calibri" w:eastAsia="Calibri" w:hAnsi="Calibri"/>
                <w:b w:val="false"/>
                <w:bCs w:val="false"/>
                <w:color w:val="374151"/>
                <w:sz w:val="18"/>
                <w:szCs w:val="18"/>
              </w:rPr>
              <w:t xml:space="preserve">L2</w:t>
            </w:r>
          </w:p>
        </w:tc>
      </w:tr>
      <w:tr>
        <w:tc>
          <w:p>
            <w:r>
              <w:rPr>
                <w:rFonts w:ascii="Calibri" w:cs="Calibri" w:eastAsia="Calibri" w:hAnsi="Calibri"/>
                <w:b w:val="false"/>
                <w:bCs w:val="false"/>
                <w:color w:val="374151"/>
                <w:sz w:val="18"/>
                <w:szCs w:val="18"/>
              </w:rPr>
              <w:t xml:space="preserve">Security incident</w:t>
            </w:r>
          </w:p>
        </w:tc>
        <w:tc>
          <w:p>
            <w:r>
              <w:rPr>
                <w:rFonts w:ascii="Calibri" w:cs="Calibri" w:eastAsia="Calibri" w:hAnsi="Calibri"/>
                <w:b w:val="false"/>
                <w:bCs w:val="false"/>
                <w:color w:val="374151"/>
                <w:sz w:val="18"/>
                <w:szCs w:val="18"/>
              </w:rPr>
              <w:t xml:space="preserve">Suspend system, notify CISO</w:t>
            </w:r>
          </w:p>
        </w:tc>
        <w:tc>
          <w:p>
            <w:r>
              <w:rPr>
                <w:rFonts w:ascii="Calibri" w:cs="Calibri" w:eastAsia="Calibri" w:hAnsi="Calibri"/>
                <w:b w:val="false"/>
                <w:bCs w:val="false"/>
                <w:color w:val="374151"/>
                <w:sz w:val="18"/>
                <w:szCs w:val="18"/>
              </w:rPr>
              <w:t xml:space="preserve">Immediate</w:t>
            </w:r>
          </w:p>
        </w:tc>
        <w:tc>
          <w:p>
            <w:r>
              <w:rPr>
                <w:rFonts w:ascii="Calibri" w:cs="Calibri" w:eastAsia="Calibri" w:hAnsi="Calibri"/>
                <w:b w:val="false"/>
                <w:bCs w:val="false"/>
                <w:color w:val="374151"/>
                <w:sz w:val="18"/>
                <w:szCs w:val="18"/>
              </w:rPr>
              <w:t xml:space="preserve">L3</w:t>
            </w:r>
          </w:p>
        </w:tc>
      </w:tr>
      <w:tr>
        <w:tc>
          <w:tcPr>
            <w:shd w:color="F3F4F6" w:val="solid"/>
          </w:tcPr>
          <w:p>
            <w:r>
              <w:rPr>
                <w:rFonts w:ascii="Calibri" w:cs="Calibri" w:eastAsia="Calibri" w:hAnsi="Calibri"/>
                <w:b w:val="false"/>
                <w:bCs w:val="false"/>
                <w:color w:val="374151"/>
                <w:sz w:val="18"/>
                <w:szCs w:val="18"/>
              </w:rPr>
              <w:t xml:space="preserve">Data pipeline failure</w:t>
            </w:r>
          </w:p>
        </w:tc>
        <w:tc>
          <w:tcPr>
            <w:shd w:color="F3F4F6" w:val="solid"/>
          </w:tcPr>
          <w:p>
            <w:r>
              <w:rPr>
                <w:rFonts w:ascii="Calibri" w:cs="Calibri" w:eastAsia="Calibri" w:hAnsi="Calibri"/>
                <w:b w:val="false"/>
                <w:bCs w:val="false"/>
                <w:color w:val="374151"/>
                <w:sz w:val="18"/>
                <w:szCs w:val="18"/>
              </w:rPr>
              <w:t xml:space="preserve">Serve cached predictions, alert team</w:t>
            </w:r>
          </w:p>
        </w:tc>
        <w:tc>
          <w:tcPr>
            <w:shd w:color="F3F4F6" w:val="solid"/>
          </w:tcPr>
          <w:p>
            <w:r>
              <w:rPr>
                <w:rFonts w:ascii="Calibri" w:cs="Calibri" w:eastAsia="Calibri" w:hAnsi="Calibri"/>
                <w:b w:val="false"/>
                <w:bCs w:val="false"/>
                <w:color w:val="374151"/>
                <w:sz w:val="18"/>
                <w:szCs w:val="18"/>
              </w:rPr>
              <w:t xml:space="preserve">1 hour</w:t>
            </w:r>
          </w:p>
        </w:tc>
        <w:tc>
          <w:tcPr>
            <w:shd w:color="F3F4F6" w:val="solid"/>
          </w:tcPr>
          <w:p>
            <w:r>
              <w:rPr>
                <w:rFonts w:ascii="Calibri" w:cs="Calibri" w:eastAsia="Calibri" w:hAnsi="Calibri"/>
                <w:b w:val="false"/>
                <w:bCs w:val="false"/>
                <w:color w:val="374151"/>
                <w:sz w:val="18"/>
                <w:szCs w:val="18"/>
              </w:rPr>
              <w:t xml:space="preserve">L1</w:t>
            </w:r>
          </w:p>
        </w:tc>
      </w:tr>
      <w:tr>
        <w:tc>
          <w:p>
            <w:r>
              <w:rPr>
                <w:sz w:val="18"/>
                <w:szCs w:val="18"/>
              </w:rPr>
              <w:t xml:space="preserve"/>
            </w:r>
          </w:p>
        </w:tc>
        <w:tc>
          <w:p>
            <w:r>
              <w:rPr>
                <w:sz w:val="18"/>
                <w:szCs w:val="18"/>
              </w:rPr>
              <w:t xml:space="preserve"/>
            </w:r>
          </w:p>
        </w:tc>
        <w:tc>
          <w:p>
            <w:r>
              <w:rPr>
                <w:sz w:val="18"/>
                <w:szCs w:val="18"/>
              </w:rPr>
              <w:t xml:space="preserve"/>
            </w:r>
          </w:p>
        </w:tc>
        <w:tc>
          <w:p>
            <w:r>
              <w:rPr>
                <w:sz w:val="18"/>
                <w:szCs w:val="18"/>
              </w:rPr>
              <w:t xml:space="preserve"/>
            </w:r>
          </w:p>
        </w:tc>
      </w:tr>
      <w:tr>
        <w:tc>
          <w:p>
            <w:r>
              <w:rPr>
                <w:sz w:val="18"/>
                <w:szCs w:val="18"/>
              </w:rPr>
              <w:t xml:space="preserve"/>
            </w:r>
          </w:p>
        </w:tc>
        <w:tc>
          <w:p>
            <w:r>
              <w:rPr>
                <w:sz w:val="18"/>
                <w:szCs w:val="18"/>
              </w:rPr>
              <w:t xml:space="preserve"/>
            </w:r>
          </w:p>
        </w:tc>
        <w:tc>
          <w:p>
            <w:r>
              <w:rPr>
                <w:sz w:val="18"/>
                <w:szCs w:val="18"/>
              </w:rPr>
              <w:t xml:space="preserve"/>
            </w:r>
          </w:p>
        </w:tc>
        <w:tc>
          <w:p>
            <w:r>
              <w:rPr>
                <w:sz w:val="18"/>
                <w:szCs w:val="18"/>
              </w:rPr>
              <w:t xml:space="preserve"/>
            </w:r>
          </w:p>
        </w:tc>
      </w:tr>
      <w:tr>
        <w:tc>
          <w:p>
            <w:r>
              <w:rPr>
                <w:sz w:val="18"/>
                <w:szCs w:val="18"/>
              </w:rPr>
              <w:t xml:space="preserve"/>
            </w:r>
          </w:p>
        </w:tc>
        <w:tc>
          <w:p>
            <w:r>
              <w:rPr>
                <w:sz w:val="18"/>
                <w:szCs w:val="18"/>
              </w:rPr>
              <w:t xml:space="preserve"/>
            </w:r>
          </w:p>
        </w:tc>
        <w:tc>
          <w:p>
            <w:r>
              <w:rPr>
                <w:sz w:val="18"/>
                <w:szCs w:val="18"/>
              </w:rPr>
              <w:t xml:space="preserve"/>
            </w:r>
          </w:p>
        </w:tc>
        <w:tc>
          <w:p>
            <w:r>
              <w:rPr>
                <w:sz w:val="18"/>
                <w:szCs w:val="18"/>
              </w:rPr>
              <w:t xml:space="preserve"/>
            </w:r>
          </w:p>
        </w:tc>
      </w:tr>
    </w:tbl>
    <w:p>
      <w:pPr>
        <w:spacing w:after="50" w:before="200"/>
      </w:pPr>
      <w:r>
        <w:rPr>
          <w:rFonts w:ascii="Calibri" w:cs="Calibri" w:eastAsia="Calibri" w:hAnsi="Calibri"/>
          <w:b/>
          <w:bCs/>
          <w:color w:val="0F1B2D"/>
          <w:sz w:val="22"/>
          <w:szCs w:val="22"/>
        </w:rPr>
        <w:t xml:space="preserve">Escalation Pathway</w:t>
      </w:r>
      <w:r>
        <w:rPr>
          <w:rFonts w:ascii="Calibri" w:cs="Calibri" w:eastAsia="Calibri" w:hAnsi="Calibri"/>
          <w:color w:val="6B7280"/>
          <w:sz w:val="18"/>
          <w:szCs w:val="18"/>
        </w:rPr>
        <w:t xml:space="preserve"> (textarea)</w:t>
      </w:r>
    </w:p>
    <w:p>
      <w:pPr>
        <w:shd w:color="F3F4F6" w:val="solid"/>
        <w:spacing w:after="100"/>
      </w:pPr>
      <w:r>
        <w:rPr>
          <w:rFonts w:ascii="Calibri" w:cs="Calibri" w:eastAsia="Calibri" w:hAnsi="Calibri"/>
          <w:b/>
          <w:bCs/>
          <w:color w:val="0B9B8A"/>
          <w:sz w:val="18"/>
          <w:szCs w:val="18"/>
        </w:rPr>
        <w:t xml:space="preserve">Guidance: </w:t>
      </w:r>
      <w:r>
        <w:rPr>
          <w:rFonts w:ascii="Calibri" w:cs="Calibri" w:eastAsia="Calibri" w:hAnsi="Calibri"/>
          <w:color w:val="374151"/>
          <w:sz w:val="18"/>
          <w:szCs w:val="18"/>
        </w:rPr>
        <w:t xml:space="preserve">Define the step-by-step escalation process. Include communication channels, expected response times, and documentation requirements at each step.</w:t>
      </w:r>
    </w:p>
    <w:p>
      <w:pPr>
        <w:spacing w:after="50"/>
      </w:pPr>
      <w:r>
        <w:rPr>
          <w:rFonts w:ascii="Calibri" w:cs="Calibri" w:eastAsia="Calibri" w:hAnsi="Calibri"/>
          <w:i/>
          <w:iCs/>
          <w:color w:val="E5E7EB"/>
          <w:sz w:val="20"/>
          <w:szCs w:val="20"/>
        </w:rPr>
        <w:t xml:space="preserve">Step 1: Operator detects trigger condition or receives automated alert.
Step 2: Operator implements immediate action per intervention table.
Step 3: Operator notifies supervisor within [timeframe].
Step 4: Supervisor assesses severity and escalates to Governance Board if [criteria].
Step 5: Post-intervention review conducted within [timeframe].</w:t>
      </w:r>
    </w:p>
    <w:p>
      <w:pPr>
        <w:pBdr>
          <w:bottom w:val="single" w:color="E5E7EB" w:sz="1"/>
        </w:pBdr>
        <w:spacing w:after="0"/>
      </w:pPr>
      <w:r>
        <w:rPr>
          <w:sz w:val="20"/>
          <w:szCs w:val="20"/>
        </w:rPr>
        <w:t xml:space="preserve"/>
      </w:r>
    </w:p>
    <w:p>
      <w:pPr>
        <w:pBdr>
          <w:bottom w:val="single" w:color="E5E7EB" w:sz="1"/>
        </w:pBdr>
        <w:spacing w:after="0"/>
      </w:pPr>
      <w:r>
        <w:rPr>
          <w:sz w:val="20"/>
          <w:szCs w:val="20"/>
        </w:rPr>
        <w:t xml:space="preserve"/>
      </w:r>
    </w:p>
    <w:p>
      <w:pPr>
        <w:pBdr>
          <w:bottom w:val="single" w:color="E5E7EB" w:sz="1"/>
        </w:pBdr>
        <w:spacing w:after="0"/>
      </w:pPr>
      <w:r>
        <w:rPr>
          <w:sz w:val="20"/>
          <w:szCs w:val="20"/>
        </w:rPr>
        <w:t xml:space="preserve"/>
      </w:r>
    </w:p>
    <w:p>
      <w:pPr>
        <w:pBdr>
          <w:bottom w:val="single" w:color="E5E7EB" w:sz="1"/>
        </w:pBdr>
        <w:spacing w:after="0"/>
      </w:pPr>
      <w:r>
        <w:rPr>
          <w:sz w:val="20"/>
          <w:szCs w:val="20"/>
        </w:rPr>
        <w:t xml:space="preserve"/>
      </w:r>
    </w:p>
    <w:p>
      <w:pPr>
        <w:spacing w:after="50" w:before="200"/>
      </w:pPr>
      <w:r>
        <w:rPr>
          <w:rFonts w:ascii="Calibri" w:cs="Calibri" w:eastAsia="Calibri" w:hAnsi="Calibri"/>
          <w:b/>
          <w:bCs/>
          <w:color w:val="0F1B2D"/>
          <w:sz w:val="22"/>
          <w:szCs w:val="22"/>
        </w:rPr>
        <w:t xml:space="preserve">Fallback Procedure</w:t>
      </w:r>
      <w:r>
        <w:rPr>
          <w:rFonts w:ascii="Calibri" w:cs="Calibri" w:eastAsia="Calibri" w:hAnsi="Calibri"/>
          <w:color w:val="6B7280"/>
          <w:sz w:val="18"/>
          <w:szCs w:val="18"/>
        </w:rPr>
        <w:t xml:space="preserve"> (textarea)</w:t>
      </w:r>
    </w:p>
    <w:p>
      <w:pPr>
        <w:shd w:color="F3F4F6" w:val="solid"/>
        <w:spacing w:after="100"/>
      </w:pPr>
      <w:r>
        <w:rPr>
          <w:rFonts w:ascii="Calibri" w:cs="Calibri" w:eastAsia="Calibri" w:hAnsi="Calibri"/>
          <w:b/>
          <w:bCs/>
          <w:color w:val="0B9B8A"/>
          <w:sz w:val="18"/>
          <w:szCs w:val="18"/>
        </w:rPr>
        <w:t xml:space="preserve">Guidance: </w:t>
      </w:r>
      <w:r>
        <w:rPr>
          <w:rFonts w:ascii="Calibri" w:cs="Calibri" w:eastAsia="Calibri" w:hAnsi="Calibri"/>
          <w:color w:val="374151"/>
          <w:sz w:val="18"/>
          <w:szCs w:val="18"/>
        </w:rPr>
        <w:t xml:space="preserve">Every AI system must have a tested fallback procedure. This ensures business continuity when the AI system is unavailable.</w:t>
      </w:r>
    </w:p>
    <w:p>
      <w:pPr>
        <w:spacing w:after="50"/>
      </w:pPr>
      <w:r>
        <w:rPr>
          <w:rFonts w:ascii="Calibri" w:cs="Calibri" w:eastAsia="Calibri" w:hAnsi="Calibri"/>
          <w:i/>
          <w:iCs/>
          <w:color w:val="E5E7EB"/>
          <w:sz w:val="20"/>
          <w:szCs w:val="20"/>
        </w:rPr>
        <w:t xml:space="preserve">When the AI system is suspended: (1) Revert to manual decision process using [documented criteria]. (2) Notify affected business users within [timeframe]. (3) Estimate manual processing capacity and prioritize by [criteria]. (4) Document all manually processed decisions for reconciliation.</w:t>
      </w:r>
    </w:p>
    <w:p>
      <w:pPr>
        <w:pBdr>
          <w:bottom w:val="single" w:color="E5E7EB" w:sz="1"/>
        </w:pBdr>
        <w:spacing w:after="0"/>
      </w:pPr>
      <w:r>
        <w:rPr>
          <w:sz w:val="20"/>
          <w:szCs w:val="20"/>
        </w:rPr>
        <w:t xml:space="preserve"/>
      </w:r>
    </w:p>
    <w:p>
      <w:pPr>
        <w:pBdr>
          <w:bottom w:val="single" w:color="E5E7EB" w:sz="1"/>
        </w:pBdr>
        <w:spacing w:after="0"/>
      </w:pPr>
      <w:r>
        <w:rPr>
          <w:sz w:val="20"/>
          <w:szCs w:val="20"/>
        </w:rPr>
        <w:t xml:space="preserve"/>
      </w:r>
    </w:p>
    <w:p>
      <w:pPr>
        <w:pBdr>
          <w:bottom w:val="single" w:color="E5E7EB" w:sz="1"/>
        </w:pBdr>
        <w:spacing w:after="0"/>
      </w:pPr>
      <w:r>
        <w:rPr>
          <w:sz w:val="20"/>
          <w:szCs w:val="20"/>
        </w:rPr>
        <w:t xml:space="preserve"/>
      </w:r>
    </w:p>
    <w:p>
      <w:pPr>
        <w:pBdr>
          <w:bottom w:val="single" w:color="E5E7EB" w:sz="1"/>
        </w:pBdr>
        <w:spacing w:after="0"/>
      </w:pPr>
      <w:r>
        <w:rPr>
          <w:sz w:val="20"/>
          <w:szCs w:val="20"/>
        </w:rPr>
        <w:t xml:space="preserve"/>
      </w:r>
    </w:p>
    <w:p>
      <w:pPr>
        <w:pageBreakBefore/>
      </w:pPr>
    </w:p>
    <w:p>
      <w:pPr>
        <w:pStyle w:val="Heading2"/>
        <w:pBdr>
          <w:bottom w:val="single" w:color="E8891D" w:sz="3"/>
        </w:pBdr>
        <w:spacing w:after="200" w:before="400"/>
      </w:pPr>
      <w:r>
        <w:rPr>
          <w:rFonts w:ascii="Calibri" w:cs="Calibri" w:eastAsia="Calibri" w:hAnsi="Calibri"/>
          <w:b/>
          <w:bCs/>
          <w:color w:val="0F1B2D"/>
          <w:sz w:val="28"/>
          <w:szCs w:val="28"/>
        </w:rPr>
        <w:t xml:space="preserve">Frequently Asked Questions</w:t>
      </w:r>
    </w:p>
    <w:p>
      <w:pPr>
        <w:spacing w:after="50" w:before="200"/>
      </w:pPr>
      <w:r>
        <w:rPr>
          <w:rFonts w:ascii="Calibri" w:cs="Calibri" w:eastAsia="Calibri" w:hAnsi="Calibri"/>
          <w:b/>
          <w:bCs/>
          <w:color w:val="0F1B2D"/>
          <w:sz w:val="22"/>
          <w:szCs w:val="22"/>
        </w:rPr>
        <w:t xml:space="preserve">Q: Does every AI system need a human oversight procedure?</w:t>
      </w:r>
    </w:p>
    <w:p>
      <w:pPr>
        <w:spacing w:after="150"/>
      </w:pPr>
      <w:r>
        <w:rPr>
          <w:rFonts w:ascii="Calibri" w:cs="Calibri" w:eastAsia="Calibri" w:hAnsi="Calibri"/>
          <w:color w:val="374151"/>
          <w:sz w:val="20"/>
          <w:szCs w:val="20"/>
        </w:rPr>
        <w:t xml:space="preserve">Yes, but the depth varies by risk classification. High-risk systems (EU AI Act Article 6) require comprehensive procedures with human-in-the-loop or human-on-the-loop controls. Lower-risk systems may require only monitoring dashboards and periodic reviews. The oversight model should be proportionate to the system's risk level and impact.</w:t>
      </w:r>
    </w:p>
    <w:p>
      <w:pPr>
        <w:spacing w:after="50" w:before="200"/>
      </w:pPr>
      <w:r>
        <w:rPr>
          <w:rFonts w:ascii="Calibri" w:cs="Calibri" w:eastAsia="Calibri" w:hAnsi="Calibri"/>
          <w:b/>
          <w:bCs/>
          <w:color w:val="0F1B2D"/>
          <w:sz w:val="22"/>
          <w:szCs w:val="22"/>
        </w:rPr>
        <w:t xml:space="preserve">Q: How do we ensure human oversight doesn't create bottlenecks?</w:t>
      </w:r>
    </w:p>
    <w:p>
      <w:pPr>
        <w:spacing w:after="150"/>
      </w:pPr>
      <w:r>
        <w:rPr>
          <w:rFonts w:ascii="Calibri" w:cs="Calibri" w:eastAsia="Calibri" w:hAnsi="Calibri"/>
          <w:color w:val="374151"/>
          <w:sz w:val="20"/>
          <w:szCs w:val="20"/>
        </w:rPr>
        <w:t xml:space="preserve">Use a tiered approach: human-in-the-loop only for the highest-impact decisions, human-on-the-loop for most decisions with exception-based review, and automated monitoring with human review at defined intervals. Design the oversight model around decision volume and acceptable latency, not just risk aversion.</w:t>
      </w:r>
    </w:p>
    <w:p>
      <w:pPr>
        <w:spacing w:after="50" w:before="200"/>
      </w:pPr>
      <w:r>
        <w:rPr>
          <w:rFonts w:ascii="Calibri" w:cs="Calibri" w:eastAsia="Calibri" w:hAnsi="Calibri"/>
          <w:b/>
          <w:bCs/>
          <w:color w:val="0F1B2D"/>
          <w:sz w:val="22"/>
          <w:szCs w:val="22"/>
        </w:rPr>
        <w:t xml:space="preserve">Q: What training do human overseers need?</w:t>
      </w:r>
    </w:p>
    <w:p>
      <w:pPr>
        <w:spacing w:after="150"/>
      </w:pPr>
      <w:r>
        <w:rPr>
          <w:rFonts w:ascii="Calibri" w:cs="Calibri" w:eastAsia="Calibri" w:hAnsi="Calibri"/>
          <w:color w:val="374151"/>
          <w:sz w:val="20"/>
          <w:szCs w:val="20"/>
        </w:rPr>
        <w:t xml:space="preserve">At minimum: understanding of what the AI system does, how to interpret its outputs, common failure modes, how to exercise override authority, and the escalation procedure. ISO 42001 Clause 7.2 requires competence, and EU AI Act Article 14(4)(a) requires overseers to "fully understand the capacities and limitations of the high-risk AI system."</w:t>
      </w:r>
    </w:p>
    <w:sectPr>
      <w:headerReference w:type="default" r:id="rId7"/>
      <w:footerReference w:type="default" r:id="rId8"/>
      <w:pgSz w:w="11906" w:h="16838" w:orient="portrait"/>
      <w:pgMar w:top="1440" w:right="1440" w:bottom="1440" w:left="1440" w:header="708" w:footer="708" w:gutter="0"/>
      <w:pgNumType w:start="1"/>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Calibri" w:cs="Calibri" w:eastAsia="Calibri" w:hAnsi="Calibri"/>
        <w:color w:val="6B7280"/>
        <w:sz w:val="16"/>
        <w:szCs w:val="16"/>
      </w:rPr>
      <w:t xml:space="preserve">© 2026 FlowRidge — COMPEL Framework  |  www.compelframework.org  |  Page </w:t>
    </w:r>
    <w:r>
      <w:rPr>
        <w:rFonts w:ascii="Calibri" w:cs="Calibri" w:eastAsia="Calibri" w:hAnsi="Calibri"/>
        <w:color w:val="6B7280"/>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Calibri" w:cs="Calibri" w:eastAsia="Calibri" w:hAnsi="Calibri"/>
        <w:color w:val="6B7280"/>
        <w:sz w:val="16"/>
        <w:szCs w:val="16"/>
      </w:rPr>
      <w:t xml:space="preserve">Human Oversight Procedure — EA-005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image" Target="media/fbeb22816feb5705540a7a33df9afd81c5a72173.png"/><Relationship Id="rId10"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2026-04-12T23:59:42.322Z</dcterms:created>
  <dcterms:modified xsi:type="dcterms:W3CDTF">2026-04-12T23:59:42.322Z</dcterms:modified>
</cp:coreProperties>
</file>

<file path=docProps/custom.xml><?xml version="1.0" encoding="utf-8"?>
<Properties xmlns="http://schemas.openxmlformats.org/officeDocument/2006/custom-properties" xmlns:vt="http://schemas.openxmlformats.org/officeDocument/2006/docPropsVTypes"/>
</file>